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0E6B55" w:rsidTr="000E6B55">
        <w:tc>
          <w:tcPr>
            <w:tcW w:w="2235" w:type="dxa"/>
          </w:tcPr>
          <w:p w:rsidR="000E6B55" w:rsidRPr="00E461FD" w:rsidRDefault="000E6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7007" w:type="dxa"/>
          </w:tcPr>
          <w:p w:rsidR="000E6B55" w:rsidRPr="00E461FD" w:rsidRDefault="009419B2" w:rsidP="00A04B2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Stigma Free Lanarkshire Development Officer</w:t>
            </w:r>
            <w:r w:rsidR="00F7590E"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6B55" w:rsidTr="000E6B55">
        <w:tc>
          <w:tcPr>
            <w:tcW w:w="2235" w:type="dxa"/>
          </w:tcPr>
          <w:p w:rsidR="000E6B55" w:rsidRPr="00E461FD" w:rsidRDefault="000E6B55" w:rsidP="00A04B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04B2F" w:rsidRPr="00E461FD">
              <w:rPr>
                <w:rFonts w:ascii="Arial" w:hAnsi="Arial" w:cs="Arial"/>
                <w:b/>
                <w:sz w:val="20"/>
                <w:szCs w:val="20"/>
              </w:rPr>
              <w:t>alary</w:t>
            </w:r>
          </w:p>
        </w:tc>
        <w:tc>
          <w:tcPr>
            <w:tcW w:w="7007" w:type="dxa"/>
          </w:tcPr>
          <w:p w:rsidR="00A1751D" w:rsidRPr="00E461FD" w:rsidRDefault="0074345A" w:rsidP="00A04B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£20,911 to £23,597</w:t>
            </w:r>
            <w:r w:rsidR="00A1751D" w:rsidRPr="00E461FD">
              <w:rPr>
                <w:rFonts w:ascii="Arial" w:hAnsi="Arial" w:cs="Arial"/>
                <w:sz w:val="20"/>
                <w:szCs w:val="20"/>
              </w:rPr>
              <w:t xml:space="preserve"> depending on experience</w:t>
            </w:r>
          </w:p>
          <w:p w:rsidR="002255F6" w:rsidRPr="00E461FD" w:rsidRDefault="002255F6" w:rsidP="00A04B2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Full time – 37.5 hours per week</w:t>
            </w:r>
          </w:p>
          <w:p w:rsidR="00A04B2F" w:rsidRPr="00E461FD" w:rsidRDefault="00A1751D" w:rsidP="00A04B2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F</w:t>
            </w:r>
            <w:r w:rsidR="00A04B2F" w:rsidRPr="00E461FD">
              <w:rPr>
                <w:rFonts w:ascii="Arial" w:hAnsi="Arial" w:cs="Arial"/>
                <w:sz w:val="20"/>
                <w:szCs w:val="20"/>
              </w:rPr>
              <w:t>ixed term contract until November 2020</w:t>
            </w:r>
          </w:p>
        </w:tc>
      </w:tr>
      <w:tr w:rsidR="000E6B55" w:rsidTr="000E6B55">
        <w:tc>
          <w:tcPr>
            <w:tcW w:w="2235" w:type="dxa"/>
          </w:tcPr>
          <w:p w:rsidR="000E6B55" w:rsidRPr="00E461FD" w:rsidRDefault="000E6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7007" w:type="dxa"/>
          </w:tcPr>
          <w:p w:rsidR="000E6B55" w:rsidRPr="00E461FD" w:rsidRDefault="000E6B55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Lanarkshire Links, Dalziel Business Centre, Scott Street, Motherwell, ML1 1PN</w:t>
            </w:r>
          </w:p>
        </w:tc>
      </w:tr>
      <w:tr w:rsidR="000E6B55" w:rsidTr="000E6B55">
        <w:tc>
          <w:tcPr>
            <w:tcW w:w="2235" w:type="dxa"/>
          </w:tcPr>
          <w:p w:rsidR="000E6B55" w:rsidRPr="00E461FD" w:rsidRDefault="000E6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Reporting to</w:t>
            </w:r>
          </w:p>
        </w:tc>
        <w:tc>
          <w:tcPr>
            <w:tcW w:w="7007" w:type="dxa"/>
          </w:tcPr>
          <w:p w:rsidR="000E6B55" w:rsidRPr="00E461FD" w:rsidRDefault="009419B2" w:rsidP="0066360B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Stigma Free Lanarkshire Programme Co-ordinator</w:t>
            </w:r>
            <w:r w:rsidR="0066360B"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6B55" w:rsidTr="000E6B55">
        <w:tc>
          <w:tcPr>
            <w:tcW w:w="2235" w:type="dxa"/>
          </w:tcPr>
          <w:p w:rsidR="000E6B55" w:rsidRPr="00E461FD" w:rsidRDefault="000E6B5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Working relationships</w:t>
            </w:r>
          </w:p>
        </w:tc>
        <w:tc>
          <w:tcPr>
            <w:tcW w:w="7007" w:type="dxa"/>
          </w:tcPr>
          <w:p w:rsidR="008B652E" w:rsidRPr="00E461FD" w:rsidRDefault="00D426E2" w:rsidP="00310F93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 xml:space="preserve">The post holder will </w:t>
            </w:r>
            <w:r w:rsidR="00BF2B71" w:rsidRPr="00E461FD">
              <w:rPr>
                <w:rFonts w:ascii="Arial" w:hAnsi="Arial" w:cs="Arial"/>
                <w:sz w:val="20"/>
                <w:szCs w:val="20"/>
              </w:rPr>
              <w:t xml:space="preserve">work closely </w:t>
            </w:r>
            <w:r w:rsidRPr="00E461FD"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FA18EB" w:rsidRPr="00E461FD">
              <w:rPr>
                <w:rFonts w:ascii="Arial" w:hAnsi="Arial" w:cs="Arial"/>
                <w:sz w:val="20"/>
                <w:szCs w:val="20"/>
              </w:rPr>
              <w:t xml:space="preserve">everyone involved in the 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>Stigma Free Lanarkshire</w:t>
            </w:r>
            <w:r w:rsidR="00FA18EB" w:rsidRPr="00E461FD">
              <w:rPr>
                <w:rFonts w:ascii="Arial" w:hAnsi="Arial" w:cs="Arial"/>
                <w:sz w:val="20"/>
                <w:szCs w:val="20"/>
              </w:rPr>
              <w:t xml:space="preserve"> Programme including: </w:t>
            </w:r>
            <w:r w:rsidR="00BF2B71" w:rsidRPr="00E461FD">
              <w:rPr>
                <w:rFonts w:ascii="Arial" w:hAnsi="Arial" w:cs="Arial"/>
                <w:sz w:val="20"/>
                <w:szCs w:val="20"/>
              </w:rPr>
              <w:t>Lanarkshire Recovery Network (LRN)</w:t>
            </w:r>
            <w:r w:rsidRPr="00E461FD">
              <w:rPr>
                <w:rFonts w:ascii="Arial" w:hAnsi="Arial" w:cs="Arial"/>
                <w:sz w:val="20"/>
                <w:szCs w:val="20"/>
              </w:rPr>
              <w:t xml:space="preserve"> Chair, </w:t>
            </w:r>
            <w:r w:rsidR="00A04B2F" w:rsidRPr="00E461FD">
              <w:rPr>
                <w:rFonts w:ascii="Arial" w:hAnsi="Arial" w:cs="Arial"/>
                <w:sz w:val="20"/>
                <w:szCs w:val="20"/>
              </w:rPr>
              <w:t>SFL Programme Board, SFL</w:t>
            </w:r>
            <w:r w:rsidR="002337A3" w:rsidRPr="00E461FD">
              <w:rPr>
                <w:rFonts w:ascii="Arial" w:hAnsi="Arial" w:cs="Arial"/>
                <w:sz w:val="20"/>
                <w:szCs w:val="20"/>
              </w:rPr>
              <w:t xml:space="preserve"> Implementation Group, 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 xml:space="preserve">SFL </w:t>
            </w:r>
            <w:r w:rsidR="00E461FD">
              <w:rPr>
                <w:rFonts w:ascii="Arial" w:hAnsi="Arial" w:cs="Arial"/>
                <w:sz w:val="20"/>
                <w:szCs w:val="20"/>
              </w:rPr>
              <w:t xml:space="preserve">Programme 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>Co-ordinator, See Me Scotland,</w:t>
            </w:r>
            <w:r w:rsidR="00BF2B71"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D89">
              <w:rPr>
                <w:rFonts w:ascii="Arial" w:hAnsi="Arial" w:cs="Arial"/>
                <w:sz w:val="20"/>
                <w:szCs w:val="20"/>
              </w:rPr>
              <w:t xml:space="preserve">Scottish Recovery Network, 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>LRN partners,</w:t>
            </w:r>
            <w:r w:rsidR="00BF2B71"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8EB" w:rsidRPr="00E461FD">
              <w:rPr>
                <w:rFonts w:ascii="Arial" w:hAnsi="Arial" w:cs="Arial"/>
                <w:sz w:val="20"/>
                <w:szCs w:val="20"/>
              </w:rPr>
              <w:t xml:space="preserve">host organisation </w:t>
            </w:r>
            <w:r w:rsidRPr="00E461FD">
              <w:rPr>
                <w:rFonts w:ascii="Arial" w:hAnsi="Arial" w:cs="Arial"/>
                <w:sz w:val="20"/>
                <w:szCs w:val="20"/>
              </w:rPr>
              <w:t>Lanarkshire Links</w:t>
            </w:r>
            <w:r w:rsidR="00A04B2F" w:rsidRPr="00E461FD">
              <w:rPr>
                <w:rFonts w:ascii="Arial" w:hAnsi="Arial" w:cs="Arial"/>
                <w:sz w:val="20"/>
                <w:szCs w:val="20"/>
              </w:rPr>
              <w:t>’</w:t>
            </w:r>
            <w:r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18EB" w:rsidRPr="00E461FD">
              <w:rPr>
                <w:rFonts w:ascii="Arial" w:hAnsi="Arial" w:cs="Arial"/>
                <w:sz w:val="20"/>
                <w:szCs w:val="20"/>
              </w:rPr>
              <w:t xml:space="preserve">manager and </w:t>
            </w:r>
            <w:r w:rsidR="002337A3" w:rsidRPr="00E461FD">
              <w:rPr>
                <w:rFonts w:ascii="Arial" w:hAnsi="Arial" w:cs="Arial"/>
                <w:sz w:val="20"/>
                <w:szCs w:val="20"/>
              </w:rPr>
              <w:t>staff, health and social care staff</w:t>
            </w:r>
            <w:r w:rsidR="00A04B2F" w:rsidRPr="00E461FD">
              <w:rPr>
                <w:rFonts w:ascii="Arial" w:hAnsi="Arial" w:cs="Arial"/>
                <w:sz w:val="20"/>
                <w:szCs w:val="20"/>
              </w:rPr>
              <w:t xml:space="preserve"> across North and South Lanarkshire</w:t>
            </w:r>
            <w:r w:rsidR="002337A3" w:rsidRPr="00E461FD">
              <w:rPr>
                <w:rFonts w:ascii="Arial" w:hAnsi="Arial" w:cs="Arial"/>
                <w:sz w:val="20"/>
                <w:szCs w:val="20"/>
              </w:rPr>
              <w:t xml:space="preserve">, community groups, workplaces, </w:t>
            </w:r>
            <w:r w:rsidR="00DD0D89">
              <w:rPr>
                <w:rFonts w:ascii="Arial" w:hAnsi="Arial" w:cs="Arial"/>
                <w:sz w:val="20"/>
                <w:szCs w:val="20"/>
              </w:rPr>
              <w:t>education</w:t>
            </w:r>
            <w:r w:rsidR="002337A3" w:rsidRPr="00E461FD">
              <w:rPr>
                <w:rFonts w:ascii="Arial" w:hAnsi="Arial" w:cs="Arial"/>
                <w:sz w:val="20"/>
                <w:szCs w:val="20"/>
              </w:rPr>
              <w:t xml:space="preserve"> &amp; young people, </w:t>
            </w:r>
            <w:r w:rsidRPr="00E461FD">
              <w:rPr>
                <w:rFonts w:ascii="Arial" w:hAnsi="Arial" w:cs="Arial"/>
                <w:sz w:val="20"/>
                <w:szCs w:val="20"/>
              </w:rPr>
              <w:t>people with lived experience of mental health issues, See Me Champions</w:t>
            </w:r>
            <w:r w:rsidR="00450DC3" w:rsidRPr="00E461F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6DBF" w:rsidRPr="00E461FD">
              <w:rPr>
                <w:rFonts w:ascii="Arial" w:hAnsi="Arial" w:cs="Arial"/>
                <w:sz w:val="20"/>
                <w:szCs w:val="20"/>
              </w:rPr>
              <w:t xml:space="preserve">SFL </w:t>
            </w:r>
            <w:r w:rsidR="00450DC3" w:rsidRPr="00E461FD">
              <w:rPr>
                <w:rFonts w:ascii="Arial" w:hAnsi="Arial" w:cs="Arial"/>
                <w:sz w:val="20"/>
                <w:szCs w:val="20"/>
              </w:rPr>
              <w:t>pledge signatories, and other stakeholders.</w:t>
            </w:r>
          </w:p>
          <w:p w:rsidR="00FA18EB" w:rsidRPr="00E461FD" w:rsidRDefault="00FA18EB" w:rsidP="00310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FA18EB" w:rsidRPr="00E461FD" w:rsidRDefault="00FA18EB" w:rsidP="00310F93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 xml:space="preserve">Duties will be supervised by the 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>SFL</w:t>
            </w:r>
            <w:r w:rsidR="00E461FD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 w:rsidR="009419B2" w:rsidRPr="00E461FD">
              <w:rPr>
                <w:rFonts w:ascii="Arial" w:hAnsi="Arial" w:cs="Arial"/>
                <w:sz w:val="20"/>
                <w:szCs w:val="20"/>
              </w:rPr>
              <w:t xml:space="preserve"> co-ordinator</w:t>
            </w:r>
            <w:r w:rsidRPr="00E461FD">
              <w:rPr>
                <w:rFonts w:ascii="Arial" w:hAnsi="Arial" w:cs="Arial"/>
                <w:sz w:val="20"/>
                <w:szCs w:val="20"/>
              </w:rPr>
              <w:t xml:space="preserve"> with day to day office </w:t>
            </w:r>
            <w:r w:rsidR="00F15AB3" w:rsidRPr="00E461FD">
              <w:rPr>
                <w:rFonts w:ascii="Arial" w:hAnsi="Arial" w:cs="Arial"/>
                <w:sz w:val="20"/>
                <w:szCs w:val="20"/>
              </w:rPr>
              <w:t>procedures</w:t>
            </w:r>
            <w:r w:rsidRPr="00E461FD">
              <w:rPr>
                <w:rFonts w:ascii="Arial" w:hAnsi="Arial" w:cs="Arial"/>
                <w:sz w:val="20"/>
                <w:szCs w:val="20"/>
              </w:rPr>
              <w:t xml:space="preserve"> overseen by Lanarkshire Links Manager.</w:t>
            </w:r>
          </w:p>
          <w:p w:rsidR="000E6B55" w:rsidRPr="00E461FD" w:rsidRDefault="000E6B55" w:rsidP="00310F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6E2" w:rsidTr="000E6B55">
        <w:tc>
          <w:tcPr>
            <w:tcW w:w="2235" w:type="dxa"/>
          </w:tcPr>
          <w:p w:rsidR="00D426E2" w:rsidRPr="00E461FD" w:rsidRDefault="00D426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Key results areas</w:t>
            </w:r>
          </w:p>
        </w:tc>
        <w:tc>
          <w:tcPr>
            <w:tcW w:w="7007" w:type="dxa"/>
          </w:tcPr>
          <w:p w:rsidR="00D426E2" w:rsidRPr="00E461FD" w:rsidRDefault="00E461FD" w:rsidP="00941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Support </w:t>
            </w:r>
            <w:r w:rsidR="00D426E2" w:rsidRPr="00E461FD">
              <w:rPr>
                <w:rFonts w:ascii="Arial" w:hAnsi="Arial" w:cs="Arial"/>
                <w:sz w:val="20"/>
              </w:rPr>
              <w:t xml:space="preserve">the delivery of the </w:t>
            </w:r>
            <w:r w:rsidR="009419B2" w:rsidRPr="00E461FD">
              <w:rPr>
                <w:rFonts w:ascii="Arial" w:hAnsi="Arial" w:cs="Arial"/>
                <w:sz w:val="20"/>
              </w:rPr>
              <w:t>Stigma Free Lanarkshire Programme</w:t>
            </w:r>
            <w:r w:rsidR="00D426E2" w:rsidRPr="00E461FD">
              <w:rPr>
                <w:rFonts w:ascii="Arial" w:hAnsi="Arial" w:cs="Arial"/>
                <w:sz w:val="20"/>
              </w:rPr>
              <w:t xml:space="preserve"> with</w:t>
            </w:r>
            <w:r w:rsidR="009419B2" w:rsidRPr="00E461FD">
              <w:rPr>
                <w:rFonts w:ascii="Arial" w:hAnsi="Arial" w:cs="Arial"/>
                <w:sz w:val="20"/>
              </w:rPr>
              <w:t>in th</w:t>
            </w:r>
            <w:r w:rsidR="00A04B2F" w:rsidRPr="00E461FD">
              <w:rPr>
                <w:rFonts w:ascii="Arial" w:hAnsi="Arial" w:cs="Arial"/>
                <w:sz w:val="20"/>
              </w:rPr>
              <w:t xml:space="preserve">e areas of Health &amp; Social Care, communities, the workplace, and </w:t>
            </w:r>
            <w:r w:rsidR="00DD0D89">
              <w:rPr>
                <w:rFonts w:ascii="Arial" w:hAnsi="Arial" w:cs="Arial"/>
                <w:sz w:val="20"/>
              </w:rPr>
              <w:t>education</w:t>
            </w:r>
            <w:r w:rsidR="00A04B2F" w:rsidRPr="00E461FD">
              <w:rPr>
                <w:rFonts w:ascii="Arial" w:hAnsi="Arial" w:cs="Arial"/>
                <w:sz w:val="20"/>
              </w:rPr>
              <w:t xml:space="preserve"> and young people </w:t>
            </w:r>
            <w:r w:rsidR="009419B2" w:rsidRPr="00E461FD">
              <w:rPr>
                <w:rFonts w:ascii="Arial" w:hAnsi="Arial" w:cs="Arial"/>
                <w:sz w:val="20"/>
              </w:rPr>
              <w:t xml:space="preserve">emphasising the </w:t>
            </w:r>
            <w:r w:rsidR="00450DC3" w:rsidRPr="00E461FD">
              <w:rPr>
                <w:rFonts w:ascii="Arial" w:hAnsi="Arial" w:cs="Arial"/>
                <w:sz w:val="20"/>
              </w:rPr>
              <w:t xml:space="preserve">Declaration of Rights, as developed by See Me, Scottish Recovery Network, and VOX, </w:t>
            </w:r>
            <w:r w:rsidR="00D426E2" w:rsidRPr="00E461FD">
              <w:rPr>
                <w:rFonts w:ascii="Arial" w:hAnsi="Arial" w:cs="Arial"/>
                <w:sz w:val="20"/>
              </w:rPr>
              <w:t>to achieve the required outcome of helping to reduce mental health stigma and discrimination</w:t>
            </w:r>
          </w:p>
          <w:p w:rsidR="00726DBF" w:rsidRPr="00E461FD" w:rsidRDefault="00726DBF" w:rsidP="00726DB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Develop key relationships to promote the programme through partnership working to include those with lived experience of mental health issues, staff, and other key stakeholders</w:t>
            </w:r>
          </w:p>
          <w:p w:rsidR="009419B2" w:rsidRPr="00E461FD" w:rsidRDefault="009419B2" w:rsidP="009419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Provide high quality and comprehensive project support in the development of gathering recovery stories in Lanarkshire leading to: increased confidence of people with lived experience of mental health issues</w:t>
            </w:r>
            <w:r w:rsidR="00726DBF" w:rsidRPr="00E461FD">
              <w:rPr>
                <w:rFonts w:ascii="Arial" w:hAnsi="Arial" w:cs="Arial"/>
                <w:sz w:val="20"/>
              </w:rPr>
              <w:t xml:space="preserve"> resulting in </w:t>
            </w:r>
            <w:r w:rsidRPr="00E461FD">
              <w:rPr>
                <w:rFonts w:ascii="Arial" w:hAnsi="Arial" w:cs="Arial"/>
                <w:sz w:val="20"/>
              </w:rPr>
              <w:t>increased opportunities to challenge the stigma around mental health</w:t>
            </w:r>
          </w:p>
          <w:p w:rsidR="00D426E2" w:rsidRPr="00E461FD" w:rsidRDefault="00D426E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Participate and contribute to </w:t>
            </w:r>
            <w:r w:rsidR="00E461FD">
              <w:rPr>
                <w:rFonts w:ascii="Arial" w:hAnsi="Arial" w:cs="Arial"/>
                <w:sz w:val="20"/>
              </w:rPr>
              <w:t xml:space="preserve">the </w:t>
            </w:r>
            <w:r w:rsidR="00DD0D89">
              <w:rPr>
                <w:rFonts w:ascii="Arial" w:hAnsi="Arial" w:cs="Arial"/>
                <w:sz w:val="20"/>
              </w:rPr>
              <w:t>Stigma Free Lanarkshire p</w:t>
            </w:r>
            <w:r w:rsidR="009419B2" w:rsidRPr="00E461FD">
              <w:rPr>
                <w:rFonts w:ascii="Arial" w:hAnsi="Arial" w:cs="Arial"/>
                <w:sz w:val="20"/>
              </w:rPr>
              <w:t>rogramme</w:t>
            </w:r>
            <w:r w:rsidRPr="00E461FD">
              <w:rPr>
                <w:rFonts w:ascii="Arial" w:hAnsi="Arial" w:cs="Arial"/>
                <w:sz w:val="20"/>
              </w:rPr>
              <w:t xml:space="preserve"> and sub-groups</w:t>
            </w:r>
            <w:r w:rsidR="00C16225" w:rsidRPr="00E461FD">
              <w:rPr>
                <w:rFonts w:ascii="Arial" w:hAnsi="Arial" w:cs="Arial"/>
                <w:sz w:val="20"/>
              </w:rPr>
              <w:t xml:space="preserve"> to share perspectives</w:t>
            </w:r>
            <w:r w:rsidR="00E461FD">
              <w:rPr>
                <w:rFonts w:ascii="Arial" w:hAnsi="Arial" w:cs="Arial"/>
                <w:sz w:val="20"/>
              </w:rPr>
              <w:t xml:space="preserve"> and learning</w:t>
            </w:r>
            <w:r w:rsidR="00C16225" w:rsidRPr="00E461FD">
              <w:rPr>
                <w:rFonts w:ascii="Arial" w:hAnsi="Arial" w:cs="Arial"/>
                <w:sz w:val="20"/>
              </w:rPr>
              <w:t xml:space="preserve"> </w:t>
            </w:r>
          </w:p>
          <w:p w:rsidR="00726DBF" w:rsidRPr="00E461FD" w:rsidRDefault="00726DBF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Play a participative role in Lanarkshire Recovery Network steering group </w:t>
            </w:r>
          </w:p>
          <w:p w:rsidR="00E243A4" w:rsidRPr="00E461FD" w:rsidRDefault="00D426E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Influence all aspects of evaluation</w:t>
            </w:r>
            <w:r w:rsidR="00726DBF" w:rsidRPr="00E461FD">
              <w:rPr>
                <w:rFonts w:ascii="Arial" w:hAnsi="Arial" w:cs="Arial"/>
                <w:sz w:val="20"/>
              </w:rPr>
              <w:t xml:space="preserve"> through effective reporting </w:t>
            </w:r>
          </w:p>
          <w:p w:rsidR="00D426E2" w:rsidRPr="00E461FD" w:rsidRDefault="00D426E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E461FD">
              <w:rPr>
                <w:rFonts w:ascii="Arial" w:hAnsi="Arial" w:cs="Arial"/>
                <w:sz w:val="20"/>
              </w:rPr>
              <w:t>Utilising</w:t>
            </w:r>
            <w:proofErr w:type="spellEnd"/>
            <w:r w:rsidRPr="00E461FD">
              <w:rPr>
                <w:rFonts w:ascii="Arial" w:hAnsi="Arial" w:cs="Arial"/>
                <w:sz w:val="20"/>
              </w:rPr>
              <w:t xml:space="preserve"> a rights based approach, share knowledge and understanding of key </w:t>
            </w:r>
            <w:r w:rsidR="00E461FD">
              <w:rPr>
                <w:rFonts w:ascii="Arial" w:hAnsi="Arial" w:cs="Arial"/>
                <w:sz w:val="20"/>
              </w:rPr>
              <w:t>issues contributing to</w:t>
            </w:r>
            <w:r w:rsidR="00C16225" w:rsidRPr="00E461FD">
              <w:rPr>
                <w:rFonts w:ascii="Arial" w:hAnsi="Arial" w:cs="Arial"/>
                <w:sz w:val="20"/>
              </w:rPr>
              <w:t xml:space="preserve"> the local and national agenda</w:t>
            </w:r>
            <w:r w:rsidR="00E461FD">
              <w:rPr>
                <w:rFonts w:ascii="Arial" w:hAnsi="Arial" w:cs="Arial"/>
                <w:sz w:val="20"/>
              </w:rPr>
              <w:t>s</w:t>
            </w:r>
            <w:r w:rsidR="00C16225" w:rsidRPr="00E461FD">
              <w:rPr>
                <w:rFonts w:ascii="Arial" w:hAnsi="Arial" w:cs="Arial"/>
                <w:sz w:val="20"/>
              </w:rPr>
              <w:t xml:space="preserve"> to tackle stigma and discrimination</w:t>
            </w:r>
          </w:p>
          <w:p w:rsidR="00C16225" w:rsidRPr="00E461FD" w:rsidRDefault="00C16225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Contribute to </w:t>
            </w:r>
            <w:r w:rsidR="002337A3" w:rsidRPr="00E461FD">
              <w:rPr>
                <w:rFonts w:ascii="Arial" w:hAnsi="Arial" w:cs="Arial"/>
                <w:sz w:val="20"/>
              </w:rPr>
              <w:t xml:space="preserve">the </w:t>
            </w:r>
            <w:r w:rsidRPr="00E461FD">
              <w:rPr>
                <w:rFonts w:ascii="Arial" w:hAnsi="Arial" w:cs="Arial"/>
                <w:sz w:val="20"/>
              </w:rPr>
              <w:t xml:space="preserve">development </w:t>
            </w:r>
            <w:r w:rsidR="002337A3" w:rsidRPr="00E461FD">
              <w:rPr>
                <w:rFonts w:ascii="Arial" w:hAnsi="Arial" w:cs="Arial"/>
                <w:sz w:val="20"/>
              </w:rPr>
              <w:t>of relevant materials and resources</w:t>
            </w:r>
          </w:p>
          <w:p w:rsidR="00D426E2" w:rsidRPr="00E461FD" w:rsidRDefault="00D426E2" w:rsidP="00D426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225" w:rsidTr="000E6B55">
        <w:tc>
          <w:tcPr>
            <w:tcW w:w="2235" w:type="dxa"/>
          </w:tcPr>
          <w:p w:rsidR="00C16225" w:rsidRPr="00E461FD" w:rsidRDefault="00C162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461FD">
              <w:rPr>
                <w:rFonts w:ascii="Arial" w:hAnsi="Arial" w:cs="Arial"/>
                <w:b/>
                <w:sz w:val="20"/>
                <w:szCs w:val="20"/>
              </w:rPr>
              <w:t>Key tasks</w:t>
            </w:r>
          </w:p>
        </w:tc>
        <w:tc>
          <w:tcPr>
            <w:tcW w:w="7007" w:type="dxa"/>
          </w:tcPr>
          <w:p w:rsidR="002337A3" w:rsidRPr="00E461FD" w:rsidRDefault="00450DC3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Promoting the Stigma Free Lanarkshire programme through the delivery of workshops </w:t>
            </w:r>
            <w:r w:rsidR="002337A3" w:rsidRPr="00E461FD">
              <w:rPr>
                <w:rFonts w:ascii="Arial" w:hAnsi="Arial" w:cs="Arial"/>
                <w:sz w:val="20"/>
              </w:rPr>
              <w:t xml:space="preserve">raising </w:t>
            </w:r>
            <w:r w:rsidR="00DD0D89">
              <w:rPr>
                <w:rFonts w:ascii="Arial" w:hAnsi="Arial" w:cs="Arial"/>
                <w:sz w:val="20"/>
              </w:rPr>
              <w:t>to raise awareness</w:t>
            </w:r>
            <w:r w:rsidR="002337A3" w:rsidRPr="00E461FD">
              <w:rPr>
                <w:rFonts w:ascii="Arial" w:hAnsi="Arial" w:cs="Arial"/>
                <w:sz w:val="20"/>
              </w:rPr>
              <w:t xml:space="preserve"> of </w:t>
            </w:r>
            <w:r w:rsidR="00DD0D89">
              <w:rPr>
                <w:rFonts w:ascii="Arial" w:hAnsi="Arial" w:cs="Arial"/>
                <w:sz w:val="20"/>
              </w:rPr>
              <w:t xml:space="preserve">the impact of </w:t>
            </w:r>
            <w:r w:rsidR="002337A3" w:rsidRPr="00E461FD">
              <w:rPr>
                <w:rFonts w:ascii="Arial" w:hAnsi="Arial" w:cs="Arial"/>
                <w:sz w:val="20"/>
              </w:rPr>
              <w:t xml:space="preserve">mental health stigma and discrimination </w:t>
            </w:r>
          </w:p>
          <w:p w:rsidR="00450DC3" w:rsidRPr="00E461FD" w:rsidRDefault="002337A3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Promote, encourage, and organise signing of the </w:t>
            </w:r>
            <w:r w:rsidR="00450DC3" w:rsidRPr="00E461FD">
              <w:rPr>
                <w:rFonts w:ascii="Arial" w:hAnsi="Arial" w:cs="Arial"/>
                <w:sz w:val="20"/>
              </w:rPr>
              <w:t>SFL pledge</w:t>
            </w:r>
          </w:p>
          <w:p w:rsidR="00450DC3" w:rsidRPr="00E461FD" w:rsidRDefault="00450DC3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Support the development of SFL action plans, implementation, and evaluation process</w:t>
            </w:r>
          </w:p>
          <w:p w:rsidR="00450DC3" w:rsidRPr="00E461FD" w:rsidRDefault="00450DC3" w:rsidP="00450D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Develop and build relationships with SFL pledge signatories</w:t>
            </w:r>
          </w:p>
          <w:p w:rsidR="00D87125" w:rsidRPr="00E461FD" w:rsidRDefault="00D87125" w:rsidP="00450DC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Promote See Me programmes </w:t>
            </w:r>
            <w:r w:rsidR="00E461FD">
              <w:rPr>
                <w:rFonts w:ascii="Arial" w:hAnsi="Arial" w:cs="Arial"/>
                <w:sz w:val="20"/>
              </w:rPr>
              <w:t>across designated areas</w:t>
            </w:r>
          </w:p>
          <w:p w:rsidR="00C16225" w:rsidRPr="00E461FD" w:rsidRDefault="00450DC3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Adopt</w:t>
            </w:r>
            <w:r w:rsidR="00C16225" w:rsidRPr="00E461FD">
              <w:rPr>
                <w:rFonts w:ascii="Arial" w:hAnsi="Arial" w:cs="Arial"/>
                <w:sz w:val="20"/>
              </w:rPr>
              <w:t xml:space="preserve"> a human rights approach including supporting the implementation of a human rights framework</w:t>
            </w:r>
          </w:p>
          <w:p w:rsidR="00C16225" w:rsidRPr="00E461FD" w:rsidRDefault="00C16225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Assist in ensuring</w:t>
            </w:r>
            <w:r w:rsidR="009419B2" w:rsidRPr="00E461FD">
              <w:rPr>
                <w:rFonts w:ascii="Arial" w:hAnsi="Arial" w:cs="Arial"/>
                <w:sz w:val="20"/>
              </w:rPr>
              <w:t xml:space="preserve"> the contribution of lived experience in the delivery of the programme</w:t>
            </w:r>
            <w:r w:rsidR="00E461FD">
              <w:rPr>
                <w:rFonts w:ascii="Arial" w:hAnsi="Arial" w:cs="Arial"/>
                <w:sz w:val="20"/>
              </w:rPr>
              <w:t xml:space="preserve"> to include </w:t>
            </w:r>
            <w:r w:rsidR="00450DC3" w:rsidRPr="00E461FD">
              <w:rPr>
                <w:rFonts w:ascii="Arial" w:hAnsi="Arial" w:cs="Arial"/>
                <w:sz w:val="20"/>
              </w:rPr>
              <w:t>participation in the planning, facilitating and evaluation</w:t>
            </w:r>
          </w:p>
          <w:p w:rsidR="004D1B62" w:rsidRPr="00E461FD" w:rsidRDefault="00C16225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Repor</w:t>
            </w:r>
            <w:r w:rsidR="00E461FD">
              <w:rPr>
                <w:rFonts w:ascii="Arial" w:hAnsi="Arial" w:cs="Arial"/>
                <w:sz w:val="20"/>
              </w:rPr>
              <w:t xml:space="preserve">ting </w:t>
            </w:r>
            <w:r w:rsidR="004D1B62" w:rsidRPr="00E461FD">
              <w:rPr>
                <w:rFonts w:ascii="Arial" w:hAnsi="Arial" w:cs="Arial"/>
                <w:sz w:val="20"/>
              </w:rPr>
              <w:t xml:space="preserve">on progress to </w:t>
            </w:r>
            <w:r w:rsidR="009419B2" w:rsidRPr="00E461FD">
              <w:rPr>
                <w:rFonts w:ascii="Arial" w:hAnsi="Arial" w:cs="Arial"/>
                <w:sz w:val="20"/>
              </w:rPr>
              <w:t xml:space="preserve">Stigma Free Lanarkshire </w:t>
            </w:r>
            <w:r w:rsidR="002337A3" w:rsidRPr="00E461FD">
              <w:rPr>
                <w:rFonts w:ascii="Arial" w:hAnsi="Arial" w:cs="Arial"/>
                <w:sz w:val="20"/>
              </w:rPr>
              <w:t xml:space="preserve">Implementation Group and Coordinator, </w:t>
            </w:r>
            <w:r w:rsidR="009419B2" w:rsidRPr="00E461FD">
              <w:rPr>
                <w:rFonts w:ascii="Arial" w:hAnsi="Arial" w:cs="Arial"/>
                <w:sz w:val="20"/>
              </w:rPr>
              <w:t xml:space="preserve">See Me, </w:t>
            </w:r>
            <w:r w:rsidR="004D1B62" w:rsidRPr="00E461FD">
              <w:rPr>
                <w:rFonts w:ascii="Arial" w:hAnsi="Arial" w:cs="Arial"/>
                <w:sz w:val="20"/>
              </w:rPr>
              <w:t xml:space="preserve">LRN Steering Group, and other </w:t>
            </w:r>
            <w:r w:rsidR="004D1B62" w:rsidRPr="00E461FD">
              <w:rPr>
                <w:rFonts w:ascii="Arial" w:hAnsi="Arial" w:cs="Arial"/>
                <w:sz w:val="20"/>
              </w:rPr>
              <w:lastRenderedPageBreak/>
              <w:t>stakeholders as required and agreed</w:t>
            </w:r>
          </w:p>
          <w:p w:rsidR="004D1B62" w:rsidRPr="00E461FD" w:rsidRDefault="004D1B6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Carry out all duties in accordance with Health and Safety, Disability and Equality legislation and report to </w:t>
            </w:r>
            <w:r w:rsidR="00FA18EB" w:rsidRPr="00E461FD">
              <w:rPr>
                <w:rFonts w:ascii="Arial" w:hAnsi="Arial" w:cs="Arial"/>
                <w:sz w:val="20"/>
              </w:rPr>
              <w:t>Lanarkshire Links manager any concerns or</w:t>
            </w:r>
            <w:r w:rsidRPr="00E461FD">
              <w:rPr>
                <w:rFonts w:ascii="Arial" w:hAnsi="Arial" w:cs="Arial"/>
                <w:sz w:val="20"/>
              </w:rPr>
              <w:t xml:space="preserve"> issues</w:t>
            </w:r>
          </w:p>
          <w:p w:rsidR="004D1B62" w:rsidRPr="00E461FD" w:rsidRDefault="004D1B6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Maintain effective communication and establish roles and responsibilities with partners and other stakeholders</w:t>
            </w:r>
          </w:p>
          <w:p w:rsidR="00C16225" w:rsidRPr="00E461FD" w:rsidRDefault="004D1B6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Support the dissemination of learning from programme</w:t>
            </w:r>
          </w:p>
          <w:p w:rsidR="004D1B62" w:rsidRPr="00E461FD" w:rsidRDefault="004D1B6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Ensure effective implementation of </w:t>
            </w:r>
            <w:r w:rsidR="00FA18EB" w:rsidRPr="00E461FD">
              <w:rPr>
                <w:rFonts w:ascii="Arial" w:hAnsi="Arial" w:cs="Arial"/>
                <w:sz w:val="20"/>
              </w:rPr>
              <w:t>Lanarkshire Links</w:t>
            </w:r>
            <w:r w:rsidRPr="00E461FD">
              <w:rPr>
                <w:rFonts w:ascii="Arial" w:hAnsi="Arial" w:cs="Arial"/>
                <w:sz w:val="20"/>
              </w:rPr>
              <w:t xml:space="preserve"> policies and procedures</w:t>
            </w:r>
          </w:p>
          <w:p w:rsidR="004D1B62" w:rsidRPr="00E461FD" w:rsidRDefault="00A04B2F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Ensure </w:t>
            </w:r>
            <w:r w:rsidR="004D1B62" w:rsidRPr="00E461FD">
              <w:rPr>
                <w:rFonts w:ascii="Arial" w:hAnsi="Arial" w:cs="Arial"/>
                <w:sz w:val="20"/>
              </w:rPr>
              <w:t xml:space="preserve">opportunities to involve people with a lived experience are </w:t>
            </w:r>
            <w:r w:rsidR="00450DC3" w:rsidRPr="00E461FD">
              <w:rPr>
                <w:rFonts w:ascii="Arial" w:hAnsi="Arial" w:cs="Arial"/>
                <w:sz w:val="20"/>
              </w:rPr>
              <w:t>maximis</w:t>
            </w:r>
            <w:r w:rsidR="004D1B62" w:rsidRPr="00E461FD">
              <w:rPr>
                <w:rFonts w:ascii="Arial" w:hAnsi="Arial" w:cs="Arial"/>
                <w:sz w:val="20"/>
              </w:rPr>
              <w:t>ed</w:t>
            </w:r>
          </w:p>
          <w:p w:rsidR="004D1B62" w:rsidRPr="00E461FD" w:rsidRDefault="004D1B62" w:rsidP="00C1622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Support people with a lived experience to influence public policy and practice to ensure that the reduction and discrimination is embedded throughout</w:t>
            </w:r>
          </w:p>
        </w:tc>
      </w:tr>
    </w:tbl>
    <w:p w:rsidR="00DA6C52" w:rsidRDefault="00DA6C52"/>
    <w:p w:rsidR="004D1B62" w:rsidRPr="00E461FD" w:rsidRDefault="004D1B62">
      <w:pPr>
        <w:rPr>
          <w:rFonts w:ascii="Arial" w:hAnsi="Arial" w:cs="Arial"/>
          <w:b/>
          <w:sz w:val="20"/>
          <w:szCs w:val="20"/>
        </w:rPr>
      </w:pPr>
      <w:r w:rsidRPr="00E461FD">
        <w:rPr>
          <w:rFonts w:ascii="Arial" w:hAnsi="Arial" w:cs="Arial"/>
          <w:b/>
          <w:sz w:val="20"/>
          <w:szCs w:val="20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4D1B62" w:rsidRPr="00E461FD" w:rsidTr="00726DBF">
        <w:tc>
          <w:tcPr>
            <w:tcW w:w="2235" w:type="dxa"/>
          </w:tcPr>
          <w:p w:rsidR="004D1B62" w:rsidRPr="00E461FD" w:rsidRDefault="004D1B62" w:rsidP="00726DB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Knowledge</w:t>
            </w:r>
          </w:p>
        </w:tc>
        <w:tc>
          <w:tcPr>
            <w:tcW w:w="7007" w:type="dxa"/>
          </w:tcPr>
          <w:p w:rsidR="004D1B62" w:rsidRPr="00E461FD" w:rsidRDefault="00450DC3" w:rsidP="00222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Experience of mental health issues</w:t>
            </w:r>
            <w:r w:rsidR="00DD0D89">
              <w:rPr>
                <w:rFonts w:ascii="Arial" w:hAnsi="Arial" w:cs="Arial"/>
                <w:sz w:val="20"/>
              </w:rPr>
              <w:t xml:space="preserve"> whether personally, as a </w:t>
            </w:r>
            <w:proofErr w:type="spellStart"/>
            <w:r w:rsidR="00DD0D89">
              <w:rPr>
                <w:rFonts w:ascii="Arial" w:hAnsi="Arial" w:cs="Arial"/>
                <w:sz w:val="20"/>
              </w:rPr>
              <w:t>carer</w:t>
            </w:r>
            <w:proofErr w:type="spellEnd"/>
            <w:r w:rsidR="00DD0D89">
              <w:rPr>
                <w:rFonts w:ascii="Arial" w:hAnsi="Arial" w:cs="Arial"/>
                <w:sz w:val="20"/>
              </w:rPr>
              <w:t>,</w:t>
            </w:r>
            <w:r w:rsidRPr="00E461FD">
              <w:rPr>
                <w:rFonts w:ascii="Arial" w:hAnsi="Arial" w:cs="Arial"/>
                <w:sz w:val="20"/>
              </w:rPr>
              <w:t xml:space="preserve"> or </w:t>
            </w:r>
            <w:r w:rsidR="00DD0D89">
              <w:rPr>
                <w:rFonts w:ascii="Arial" w:hAnsi="Arial" w:cs="Arial"/>
                <w:sz w:val="20"/>
              </w:rPr>
              <w:t xml:space="preserve">in a </w:t>
            </w:r>
            <w:r w:rsidRPr="00E461FD">
              <w:rPr>
                <w:rFonts w:ascii="Arial" w:hAnsi="Arial" w:cs="Arial"/>
                <w:sz w:val="20"/>
              </w:rPr>
              <w:t>previous role</w:t>
            </w:r>
          </w:p>
          <w:p w:rsidR="00222533" w:rsidRPr="00E461FD" w:rsidRDefault="00FA18EB" w:rsidP="0022253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Appreciation</w:t>
            </w:r>
            <w:r w:rsidR="00222533" w:rsidRPr="00E461FD">
              <w:rPr>
                <w:rFonts w:ascii="Arial" w:hAnsi="Arial" w:cs="Arial"/>
                <w:sz w:val="20"/>
              </w:rPr>
              <w:t xml:space="preserve"> of the </w:t>
            </w:r>
            <w:r w:rsidRPr="00E461FD">
              <w:rPr>
                <w:rFonts w:ascii="Arial" w:hAnsi="Arial" w:cs="Arial"/>
                <w:sz w:val="20"/>
              </w:rPr>
              <w:t>benefits</w:t>
            </w:r>
            <w:r w:rsidR="00222533" w:rsidRPr="00E461FD">
              <w:rPr>
                <w:rFonts w:ascii="Arial" w:hAnsi="Arial" w:cs="Arial"/>
                <w:sz w:val="20"/>
              </w:rPr>
              <w:t xml:space="preserve"> of partnership working and co-production</w:t>
            </w:r>
          </w:p>
          <w:p w:rsidR="00450DC3" w:rsidRPr="00E461FD" w:rsidRDefault="00450DC3" w:rsidP="00450D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Knowledge and understanding of the issues faced by people with a lived experience and their </w:t>
            </w:r>
            <w:proofErr w:type="spellStart"/>
            <w:r w:rsidRPr="00E461FD">
              <w:rPr>
                <w:rFonts w:ascii="Arial" w:hAnsi="Arial" w:cs="Arial"/>
                <w:sz w:val="20"/>
              </w:rPr>
              <w:t>carers</w:t>
            </w:r>
            <w:proofErr w:type="spellEnd"/>
            <w:r w:rsidRPr="00E461FD">
              <w:rPr>
                <w:rFonts w:ascii="Arial" w:hAnsi="Arial" w:cs="Arial"/>
                <w:sz w:val="20"/>
              </w:rPr>
              <w:t xml:space="preserve"> and how these can be applied to inform the development of an anti-stigma and discrimination programme</w:t>
            </w:r>
          </w:p>
          <w:p w:rsidR="00222533" w:rsidRPr="00E461FD" w:rsidRDefault="00E34A8C" w:rsidP="00450DC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Knowledge and understanding</w:t>
            </w:r>
            <w:r w:rsidR="00222533" w:rsidRPr="00E461FD">
              <w:rPr>
                <w:rFonts w:ascii="Arial" w:hAnsi="Arial" w:cs="Arial"/>
                <w:sz w:val="20"/>
              </w:rPr>
              <w:t xml:space="preserve"> of the mental health sector environment and the Declaration of Rights</w:t>
            </w:r>
            <w:r w:rsidR="00450DC3" w:rsidRPr="00E461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2533" w:rsidRPr="00E461FD" w:rsidTr="00726DBF">
        <w:tc>
          <w:tcPr>
            <w:tcW w:w="2235" w:type="dxa"/>
          </w:tcPr>
          <w:p w:rsidR="00222533" w:rsidRPr="00E461FD" w:rsidRDefault="00222533" w:rsidP="00726DB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Core skills</w:t>
            </w:r>
            <w:r w:rsidR="00E461FD" w:rsidRPr="00E461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461FD" w:rsidRPr="00E461FD" w:rsidRDefault="00E461FD" w:rsidP="00726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61FD" w:rsidRPr="00E461FD" w:rsidRDefault="00E461FD" w:rsidP="00726DB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7" w:type="dxa"/>
          </w:tcPr>
          <w:p w:rsidR="00222533" w:rsidRPr="00E461FD" w:rsidRDefault="0022253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Excellent verbal, written and </w:t>
            </w:r>
            <w:r w:rsidR="00FA18EB" w:rsidRPr="00E461FD">
              <w:rPr>
                <w:rFonts w:ascii="Arial" w:hAnsi="Arial" w:cs="Arial"/>
                <w:sz w:val="20"/>
              </w:rPr>
              <w:t>facilitation skills essential</w:t>
            </w:r>
          </w:p>
          <w:p w:rsidR="002337A3" w:rsidRPr="00E461FD" w:rsidRDefault="002337A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Excellent </w:t>
            </w:r>
            <w:r w:rsidR="00E461FD" w:rsidRPr="00E461FD">
              <w:rPr>
                <w:rFonts w:ascii="Arial" w:hAnsi="Arial" w:cs="Arial"/>
                <w:sz w:val="20"/>
              </w:rPr>
              <w:t>communication and report writing</w:t>
            </w:r>
            <w:r w:rsidRPr="00E461FD">
              <w:rPr>
                <w:rFonts w:ascii="Arial" w:hAnsi="Arial" w:cs="Arial"/>
                <w:sz w:val="20"/>
              </w:rPr>
              <w:t xml:space="preserve"> </w:t>
            </w:r>
            <w:r w:rsidR="00E461FD" w:rsidRPr="00E461FD">
              <w:rPr>
                <w:rFonts w:ascii="Arial" w:hAnsi="Arial" w:cs="Arial"/>
                <w:sz w:val="20"/>
              </w:rPr>
              <w:t xml:space="preserve">skills </w:t>
            </w:r>
            <w:r w:rsidRPr="00E461FD">
              <w:rPr>
                <w:rFonts w:ascii="Arial" w:hAnsi="Arial" w:cs="Arial"/>
                <w:sz w:val="20"/>
              </w:rPr>
              <w:t>essential</w:t>
            </w:r>
          </w:p>
          <w:p w:rsidR="00E461FD" w:rsidRPr="00E461FD" w:rsidRDefault="00E461FD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Ability to prioritise tasks as well as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E461FD">
              <w:rPr>
                <w:rFonts w:ascii="Arial" w:hAnsi="Arial" w:cs="Arial"/>
                <w:sz w:val="20"/>
              </w:rPr>
              <w:t>flexibility to adapt to changing demands</w:t>
            </w:r>
          </w:p>
          <w:p w:rsidR="00222533" w:rsidRPr="00E461FD" w:rsidRDefault="0022253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Ability to work with people who may be isolated and experience communication difficulties</w:t>
            </w:r>
          </w:p>
          <w:p w:rsidR="00222533" w:rsidRPr="00E461FD" w:rsidRDefault="002337A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Ability to support learning, organising and facilitating</w:t>
            </w:r>
            <w:r w:rsidR="00222533" w:rsidRPr="00E461FD">
              <w:rPr>
                <w:rFonts w:ascii="Arial" w:hAnsi="Arial" w:cs="Arial"/>
                <w:sz w:val="20"/>
              </w:rPr>
              <w:t xml:space="preserve"> learning events</w:t>
            </w:r>
          </w:p>
          <w:p w:rsidR="00222533" w:rsidRPr="00E461FD" w:rsidRDefault="0022253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Ability to use interpersonal skills to build and sustain relationships</w:t>
            </w:r>
          </w:p>
          <w:p w:rsidR="00222533" w:rsidRPr="00E461FD" w:rsidRDefault="00222533" w:rsidP="0022253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Ability to </w:t>
            </w:r>
            <w:r w:rsidR="00117D82" w:rsidRPr="00E461FD">
              <w:rPr>
                <w:rFonts w:ascii="Arial" w:hAnsi="Arial" w:cs="Arial"/>
                <w:sz w:val="20"/>
              </w:rPr>
              <w:t xml:space="preserve">identify, </w:t>
            </w:r>
            <w:r w:rsidR="00FA18EB" w:rsidRPr="00E461FD">
              <w:rPr>
                <w:rFonts w:ascii="Arial" w:hAnsi="Arial" w:cs="Arial"/>
                <w:sz w:val="20"/>
              </w:rPr>
              <w:t>cope</w:t>
            </w:r>
            <w:r w:rsidR="00131FBD" w:rsidRPr="00E461FD">
              <w:rPr>
                <w:rFonts w:ascii="Arial" w:hAnsi="Arial" w:cs="Arial"/>
                <w:sz w:val="20"/>
              </w:rPr>
              <w:t xml:space="preserve"> with</w:t>
            </w:r>
            <w:r w:rsidR="00A04B2F" w:rsidRPr="00E461FD">
              <w:rPr>
                <w:rFonts w:ascii="Arial" w:hAnsi="Arial" w:cs="Arial"/>
                <w:sz w:val="20"/>
              </w:rPr>
              <w:t>,</w:t>
            </w:r>
            <w:r w:rsidRPr="00E461FD">
              <w:rPr>
                <w:rFonts w:ascii="Arial" w:hAnsi="Arial" w:cs="Arial"/>
                <w:sz w:val="20"/>
              </w:rPr>
              <w:t xml:space="preserve"> and resolve conflict</w:t>
            </w:r>
            <w:r w:rsidR="00FA18EB" w:rsidRPr="00E461FD">
              <w:rPr>
                <w:rFonts w:ascii="Arial" w:hAnsi="Arial" w:cs="Arial"/>
                <w:sz w:val="20"/>
              </w:rPr>
              <w:t xml:space="preserve"> </w:t>
            </w:r>
          </w:p>
          <w:p w:rsidR="00726DBF" w:rsidRPr="00E461FD" w:rsidRDefault="00726DBF" w:rsidP="00D871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Ability to work as part of a team</w:t>
            </w:r>
          </w:p>
          <w:p w:rsidR="00E461FD" w:rsidRPr="00E461FD" w:rsidRDefault="00E461FD" w:rsidP="00D8712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Driv</w:t>
            </w:r>
            <w:r w:rsidR="00186956">
              <w:rPr>
                <w:rFonts w:ascii="Arial" w:hAnsi="Arial" w:cs="Arial"/>
                <w:sz w:val="20"/>
              </w:rPr>
              <w:t>ing license and access to a car</w:t>
            </w:r>
            <w:r w:rsidRPr="00E461FD">
              <w:rPr>
                <w:rFonts w:ascii="Arial" w:hAnsi="Arial" w:cs="Arial"/>
                <w:sz w:val="20"/>
              </w:rPr>
              <w:t xml:space="preserve"> is desirable</w:t>
            </w:r>
            <w:bookmarkStart w:id="0" w:name="_GoBack"/>
            <w:bookmarkEnd w:id="0"/>
          </w:p>
          <w:p w:rsidR="00222533" w:rsidRPr="00E461FD" w:rsidRDefault="00222533" w:rsidP="00726D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2533" w:rsidRPr="00E461FD" w:rsidTr="00726DBF">
        <w:tc>
          <w:tcPr>
            <w:tcW w:w="2235" w:type="dxa"/>
          </w:tcPr>
          <w:p w:rsidR="00222533" w:rsidRPr="00E461FD" w:rsidRDefault="00222533" w:rsidP="00726DBF">
            <w:pPr>
              <w:rPr>
                <w:rFonts w:ascii="Arial" w:hAnsi="Arial" w:cs="Arial"/>
                <w:sz w:val="20"/>
                <w:szCs w:val="20"/>
              </w:rPr>
            </w:pPr>
            <w:r w:rsidRPr="00E461FD">
              <w:rPr>
                <w:rFonts w:ascii="Arial" w:hAnsi="Arial" w:cs="Arial"/>
                <w:sz w:val="20"/>
                <w:szCs w:val="20"/>
              </w:rPr>
              <w:t>Experience</w:t>
            </w:r>
          </w:p>
        </w:tc>
        <w:tc>
          <w:tcPr>
            <w:tcW w:w="7007" w:type="dxa"/>
          </w:tcPr>
          <w:p w:rsidR="00222533" w:rsidRPr="00E461FD" w:rsidRDefault="00117D82" w:rsidP="0022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>Experience</w:t>
            </w:r>
            <w:r w:rsidR="00222533" w:rsidRPr="00E461FD">
              <w:rPr>
                <w:rFonts w:ascii="Arial" w:hAnsi="Arial" w:cs="Arial"/>
                <w:sz w:val="20"/>
              </w:rPr>
              <w:t xml:space="preserve"> in the field of mental health, involvement/co-production or related anti-discrimination work </w:t>
            </w:r>
          </w:p>
          <w:p w:rsidR="002337A3" w:rsidRPr="00E461FD" w:rsidRDefault="00222533" w:rsidP="0022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Experience in </w:t>
            </w:r>
            <w:r w:rsidR="00D87125" w:rsidRPr="00E461FD">
              <w:rPr>
                <w:rFonts w:ascii="Arial" w:hAnsi="Arial" w:cs="Arial"/>
                <w:sz w:val="20"/>
              </w:rPr>
              <w:t>supporting events</w:t>
            </w:r>
          </w:p>
          <w:p w:rsidR="00222533" w:rsidRPr="00E461FD" w:rsidRDefault="00222533" w:rsidP="0022253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Experience in facilitating learning </w:t>
            </w:r>
          </w:p>
          <w:p w:rsidR="00E243A4" w:rsidRPr="00E461FD" w:rsidRDefault="00222533" w:rsidP="00117D8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Experience in developing positive relationships with people </w:t>
            </w:r>
          </w:p>
          <w:p w:rsidR="00222533" w:rsidRPr="00E461FD" w:rsidRDefault="00222533" w:rsidP="00726DB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E461FD">
              <w:rPr>
                <w:rFonts w:ascii="Arial" w:hAnsi="Arial" w:cs="Arial"/>
                <w:sz w:val="20"/>
              </w:rPr>
              <w:t xml:space="preserve">A track record of </w:t>
            </w:r>
            <w:r w:rsidR="00726DBF" w:rsidRPr="00E461FD">
              <w:rPr>
                <w:rFonts w:ascii="Arial" w:hAnsi="Arial" w:cs="Arial"/>
                <w:sz w:val="20"/>
              </w:rPr>
              <w:t xml:space="preserve">being motivated, focused and </w:t>
            </w:r>
            <w:proofErr w:type="spellStart"/>
            <w:r w:rsidR="00E461FD" w:rsidRPr="00E461FD">
              <w:rPr>
                <w:rFonts w:ascii="Arial" w:hAnsi="Arial" w:cs="Arial"/>
                <w:sz w:val="20"/>
              </w:rPr>
              <w:t>organised</w:t>
            </w:r>
            <w:proofErr w:type="spellEnd"/>
          </w:p>
        </w:tc>
      </w:tr>
    </w:tbl>
    <w:p w:rsidR="00726DBF" w:rsidRPr="00E461FD" w:rsidRDefault="00726DBF">
      <w:pPr>
        <w:rPr>
          <w:sz w:val="20"/>
          <w:szCs w:val="20"/>
        </w:rPr>
        <w:sectPr w:rsidR="00726DBF" w:rsidRPr="00E461FD" w:rsidSect="00726DBF">
          <w:headerReference w:type="default" r:id="rId8"/>
          <w:footerReference w:type="default" r:id="rId9"/>
          <w:pgSz w:w="11906" w:h="16838"/>
          <w:pgMar w:top="1440" w:right="1440" w:bottom="1135" w:left="1440" w:header="708" w:footer="708" w:gutter="0"/>
          <w:cols w:space="708"/>
          <w:docGrid w:linePitch="360"/>
        </w:sectPr>
      </w:pPr>
    </w:p>
    <w:p w:rsidR="006B5430" w:rsidRPr="006B5430" w:rsidRDefault="006B5430" w:rsidP="006B5430">
      <w:pPr>
        <w:jc w:val="center"/>
        <w:rPr>
          <w:rFonts w:ascii="Arial" w:hAnsi="Arial" w:cs="Arial"/>
          <w:b/>
          <w:sz w:val="36"/>
        </w:rPr>
      </w:pPr>
      <w:r w:rsidRPr="006B5430">
        <w:rPr>
          <w:rFonts w:ascii="Arial" w:hAnsi="Arial" w:cs="Arial"/>
          <w:b/>
          <w:sz w:val="36"/>
        </w:rPr>
        <w:lastRenderedPageBreak/>
        <w:t>Stigma Free Lanarkshire Team</w:t>
      </w:r>
    </w:p>
    <w:p w:rsidR="006B5430" w:rsidRDefault="006B5430"/>
    <w:p w:rsidR="004D1B62" w:rsidRDefault="00DD0D8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1518920</wp:posOffset>
                </wp:positionH>
                <wp:positionV relativeFrom="paragraph">
                  <wp:posOffset>3343910</wp:posOffset>
                </wp:positionV>
                <wp:extent cx="2546350" cy="1263650"/>
                <wp:effectExtent l="0" t="0" r="6350" b="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6350" cy="1263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430" w:rsidRPr="006B5430" w:rsidRDefault="006B5430" w:rsidP="006B5430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6B5430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Stigma Free Lanarkshire Administrator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19.6pt;margin-top:263.3pt;width:200.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" fillcolor="#4f81bd [3204]" stroked="f" strokeweight="2pt">
                <v:path arrowok="t"/>
                <v:textbox>
                  <w:txbxContent>
                    <w:p w:rsidR="006B5430" w:rsidRPr="006B5430" w:rsidRDefault="006B5430" w:rsidP="006B5430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6B5430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Stigma Free Lanarkshire Administrator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2757169</wp:posOffset>
                </wp:positionH>
                <wp:positionV relativeFrom="paragraph">
                  <wp:posOffset>1665605</wp:posOffset>
                </wp:positionV>
                <wp:extent cx="0" cy="1663065"/>
                <wp:effectExtent l="19050" t="0" r="19050" b="13335"/>
                <wp:wrapNone/>
                <wp:docPr id="3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30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1pt,131.15pt" to="217.1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" strokecolor="#4579b8 [3044]" strokeweight="2.25pt">
                <o:lock v:ext="edit" shapetype="f"/>
              </v:line>
            </w:pict>
          </mc:Fallback>
        </mc:AlternateContent>
      </w:r>
      <w:r w:rsidR="006B5430" w:rsidRPr="006B5430">
        <w:rPr>
          <w:noProof/>
          <w:lang w:eastAsia="en-GB"/>
        </w:rPr>
        <w:drawing>
          <wp:inline distT="0" distB="0" distL="0" distR="0">
            <wp:extent cx="5479297" cy="3208149"/>
            <wp:effectExtent l="0" t="0" r="26670" b="11430"/>
            <wp:docPr id="13" name="Diagram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B5430" w:rsidRDefault="006B5430"/>
    <w:p w:rsidR="006B5430" w:rsidRDefault="006B5430"/>
    <w:p w:rsidR="006B5430" w:rsidRDefault="006B5430"/>
    <w:p w:rsidR="006B5430" w:rsidRDefault="006B5430"/>
    <w:p w:rsidR="006B5430" w:rsidRDefault="006B5430"/>
    <w:p w:rsidR="006B5430" w:rsidRDefault="006B5430"/>
    <w:p w:rsidR="006B5430" w:rsidRDefault="006B5430">
      <w:pPr>
        <w:sectPr w:rsidR="006B5430" w:rsidSect="006B5430">
          <w:pgSz w:w="11906" w:h="16838"/>
          <w:pgMar w:top="1843" w:right="1440" w:bottom="1135" w:left="1440" w:header="708" w:footer="708" w:gutter="0"/>
          <w:cols w:space="708"/>
          <w:docGrid w:linePitch="360"/>
        </w:sectPr>
      </w:pPr>
    </w:p>
    <w:p w:rsidR="006B5430" w:rsidRDefault="00DD0D89" w:rsidP="006B543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-239395</wp:posOffset>
                </wp:positionV>
                <wp:extent cx="9841865" cy="5534025"/>
                <wp:effectExtent l="19685" t="0" r="15875" b="2032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1865" cy="5534025"/>
                          <a:chOff x="761" y="387"/>
                          <a:chExt cx="15499" cy="8715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302" y="764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EA1D21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EA1D21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Lanarkshire Links Membership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5320" y="2270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8607A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Management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022" y="2270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8607A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Office Bearers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0" y="3599"/>
                            <a:ext cx="2731" cy="1185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08607A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Business &amp; Development Group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6" y="5173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8607A"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334" y="5144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527CBB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27CBB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Interim Public MH &amp; WB Dev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191" y="6598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Development Manager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790" y="6585"/>
                            <a:ext cx="3112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527CBB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  <w:r w:rsidRPr="00527CBB">
                                <w:rPr>
                                  <w:rFonts w:ascii="Arial" w:hAnsi="Arial" w:cs="Arial"/>
                                  <w:color w:val="FFFFFF" w:themeColor="background1"/>
                                  <w:sz w:val="26"/>
                                  <w:szCs w:val="26"/>
                                </w:rPr>
                                <w:t>Development Manager (CCB&amp;CS) North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61" y="6583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Lan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Links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332" y="6604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527CBB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4"/>
                                  <w:szCs w:val="24"/>
                                </w:rPr>
                                <w:t>SFL Programme Co-ordinator / LRN Development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529" y="6583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MH &amp; WB Dev Officer South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332" y="8043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SFL Development Officers x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13529" y="8042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SFL Administrator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198" y="8044"/>
                            <a:ext cx="2731" cy="1058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5430" w:rsidRPr="0008607A" w:rsidRDefault="006B5430" w:rsidP="006B5430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  <w:t>Peer Support Workers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Straight Connector 291"/>
                        <wps:cNvCnPr/>
                        <wps:spPr bwMode="auto">
                          <a:xfrm>
                            <a:off x="8618" y="1820"/>
                            <a:ext cx="0" cy="1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Straight Connector 292"/>
                        <wps:cNvCnPr/>
                        <wps:spPr bwMode="auto">
                          <a:xfrm>
                            <a:off x="8046" y="2795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Connector 293"/>
                        <wps:cNvCnPr/>
                        <wps:spPr bwMode="auto">
                          <a:xfrm>
                            <a:off x="8619" y="4785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Straight Connector 294"/>
                        <wps:cNvCnPr/>
                        <wps:spPr bwMode="auto">
                          <a:xfrm>
                            <a:off x="8619" y="6225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Connector 295"/>
                        <wps:cNvCnPr/>
                        <wps:spPr bwMode="auto">
                          <a:xfrm>
                            <a:off x="8619" y="7665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Straight Connector 296"/>
                        <wps:cNvCnPr/>
                        <wps:spPr bwMode="auto">
                          <a:xfrm>
                            <a:off x="9931" y="5718"/>
                            <a:ext cx="40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Straight Connector 297"/>
                        <wps:cNvCnPr/>
                        <wps:spPr bwMode="auto">
                          <a:xfrm flipH="1">
                            <a:off x="5315" y="5718"/>
                            <a:ext cx="1884" cy="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Straight Connector 299"/>
                        <wps:cNvCnPr/>
                        <wps:spPr bwMode="auto">
                          <a:xfrm flipH="1">
                            <a:off x="2160" y="5485"/>
                            <a:ext cx="5039" cy="11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Straight Connector 300"/>
                        <wps:cNvCnPr/>
                        <wps:spPr bwMode="auto">
                          <a:xfrm>
                            <a:off x="9932" y="6226"/>
                            <a:ext cx="403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Straight Connector 301"/>
                        <wps:cNvCnPr/>
                        <wps:spPr bwMode="auto">
                          <a:xfrm>
                            <a:off x="11752" y="7666"/>
                            <a:ext cx="0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Straight Connector 302"/>
                        <wps:cNvCnPr/>
                        <wps:spPr bwMode="auto">
                          <a:xfrm>
                            <a:off x="13065" y="7666"/>
                            <a:ext cx="467" cy="3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Straight Connector 303"/>
                        <wps:cNvCnPr/>
                        <wps:spPr bwMode="auto">
                          <a:xfrm>
                            <a:off x="11752" y="6226"/>
                            <a:ext cx="0" cy="35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Straight Connector 304"/>
                        <wps:cNvCnPr/>
                        <wps:spPr bwMode="auto">
                          <a:xfrm>
                            <a:off x="13066" y="5718"/>
                            <a:ext cx="1885" cy="8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accent1">
                                <a:lumMod val="95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" y="387"/>
                            <a:ext cx="5929" cy="1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5430" w:rsidRPr="00A91F9A" w:rsidRDefault="006B5430" w:rsidP="006B5430">
                              <w:pP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A91F9A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Lanarkshire Links Organisation Chart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left:0;text-align:left;margin-left:-53.1pt;margin-top:-18.85pt;width:774.95pt;height:435.75pt;z-index:251660288" coordorigin="761,387" coordsize="15499,8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">
                <v:rect id="Rectangle 17" o:spid="_x0000_s1028" style="position:absolute;left:7302;top:764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qlo8IA&#10;AADaAAAADwAAAGRycy9kb3ducmV2LnhtbESP3WrCQBSE7wu+w3IE7+omQdoQXUWEUulNqfoAh+wx&#10;iWbPht3Nj336bqHQy2FmvmE2u8m0YiDnG8sK0mUCgri0uuFKweX89pyD8AFZY2uZFDzIw247e9pg&#10;oe3IXzScQiUihH2BCuoQukJKX9Zk0C9tRxy9q3UGQ5SuktrhGOGmlVmSvEiDDceFGjs61FTeT71R&#10;YNPP8HEeVz3T6N7z5la236+5Uov5tF+DCDSF//Bf+6gVZP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qWjwgAAANoAAAAPAAAAAAAAAAAAAAAAAJgCAABkcnMvZG93&#10;bnJldi54bWxQSwUGAAAAAAQABAD1AAAAhwMAAAAA&#10;" fillcolor="#4f81bd [3204]" strokecolor="#243f60 [1604]" strokeweight="2pt">
                  <v:textbox>
                    <w:txbxContent>
                      <w:p w:rsidR="006B5430" w:rsidRPr="00EA1D21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EA1D21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Lanarkshire Links Membership</w:t>
                        </w:r>
                      </w:p>
                    </w:txbxContent>
                  </v:textbox>
                </v:rect>
                <v:rect id="Rectangle 20" o:spid="_x0000_s1029" style="position:absolute;left:5320;top:2270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uBMQA&#10;AADaAAAADwAAAGRycy9kb3ducmV2LnhtbESPQWsCMRSE70L/Q3iF3jSrgt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cLgTEAAAA2gAAAA8AAAAAAAAAAAAAAAAAmAIAAGRycy9k&#10;b3ducmV2LnhtbFBLBQYAAAAABAAEAPUAAACJ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8607A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Management Committee</w:t>
                        </w:r>
                      </w:p>
                    </w:txbxContent>
                  </v:textbox>
                </v:rect>
                <v:rect id="Rectangle 21" o:spid="_x0000_s1030" style="position:absolute;left:9022;top:2270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8607A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Office Bearers</w:t>
                        </w:r>
                      </w:p>
                    </w:txbxContent>
                  </v:textbox>
                </v:rect>
                <v:rect id="Rectangle 22" o:spid="_x0000_s1031" style="position:absolute;left:7200;top:3599;width:2731;height:11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68QA&#10;AADaAAAADwAAAGRycy9kb3ducmV2LnhtbESPQWsCMRSE70L/Q3iF3jSro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E+vEAAAA2gAAAA8AAAAAAAAAAAAAAAAAmAIAAGRycy9k&#10;b3ducmV2LnhtbFBLBQYAAAAABAAEAPUAAACJ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08607A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Business &amp; Development Group</w:t>
                        </w:r>
                      </w:p>
                    </w:txbxContent>
                  </v:textbox>
                </v:rect>
                <v:rect id="Rectangle 23" o:spid="_x0000_s1032" style="position:absolute;left:7206;top:5173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NnMMA&#10;AADaAAAADwAAAGRycy9kb3ducmV2LnhtbESPT2sCMRTE7wW/Q3hCbzWrB/+sRhFRWihFuvXi7bl5&#10;bhY3L0uS6vbbm4LgcZiZ3zCLVWcbcSUfascKhoMMBHHpdM2VgsPP7m0KIkRkjY1jUvBHAVbL3ssC&#10;c+1u/E3XIlYiQTjkqMDE2OZShtKQxTBwLXHyzs5bjEn6SmqPtwS3jRxl2VharDktGGxpY6i8FL9W&#10;weW43X/tZ4fRzur3U1bHycz4T6Ve+916DiJSF5/hR/tDKxjD/5V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uNnMMAAADaAAAADwAAAAAAAAAAAAAAAACYAgAAZHJzL2Rv&#10;d25yZXYueG1sUEsFBgAAAAAEAAQA9QAAAIgDAAAAAA=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8607A"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Manager</w:t>
                        </w:r>
                      </w:p>
                    </w:txbxContent>
                  </v:textbox>
                </v:rect>
                <v:rect id="Rectangle 24" o:spid="_x0000_s1033" style="position:absolute;left:10334;top:5144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oB8QA&#10;AADaAAAADwAAAGRycy9kb3ducmV2LnhtbESPT2sCMRTE7wW/Q3hCbzWrh1q3mxURRaEU8c+lt9fN&#10;62Zx87IkUddv3xQKHoeZ+Q1TzHvbiiv50DhWMB5lIIgrpxuuFZyO65c3ECEia2wdk4I7BZiXg6cC&#10;c+1uvKfrIdYiQTjkqMDE2OVShsqQxTByHXHyfpy3GJP0tdQebwluWznJsldpseG0YLCjpaHqfLhY&#10;Beev1e5zNztN1lZvvrMmTmfGfyj1POwX7yAi9fER/m9vtYIp/F1JN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nKAfEAAAA2gAAAA8AAAAAAAAAAAAAAAAAmAIAAGRycy9k&#10;b3ducmV2LnhtbFBLBQYAAAAABAAEAPUAAACJAwAAAAA=&#10;" fillcolor="#4f81bd" strokecolor="#385d8a" strokeweight="2pt">
                  <v:textbox>
                    <w:txbxContent>
                      <w:p w:rsidR="006B5430" w:rsidRPr="00527CBB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27CBB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Interim Public MH &amp; WB Dev Manager</w:t>
                        </w:r>
                      </w:p>
                    </w:txbxContent>
                  </v:textbox>
                </v:rect>
                <v:rect id="Rectangle 25" o:spid="_x0000_s1034" style="position:absolute;left:7191;top:6598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8dcAA&#10;AADaAAAADwAAAGRycy9kb3ducmV2LnhtbERPy4rCMBTdC/MP4Q6403Rc+KhGGQZFQUR03Mzu2txp&#10;is1NSaLWvzcLweXhvGeL1tbiRj5UjhV89TMQxIXTFZcKTr+r3hhEiMgaa8ek4EEBFvOPzgxz7e58&#10;oNsxliKFcMhRgYmxyaUMhSGLoe8a4sT9O28xJuhLqT3eU7it5SDLhtJixanBYEM/horL8WoVXP6W&#10;+91+chqsrF6fsyqOJsZvlep+tt9TEJHa+Ba/3ButIG1NV9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i8dcAAAADaAAAADwAAAAAAAAAAAAAAAACYAgAAZHJzL2Rvd25y&#10;ZXYueG1sUEsFBgAAAAAEAAQA9QAAAIUDAAAAAA=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Development Manager</w:t>
                        </w:r>
                      </w:p>
                    </w:txbxContent>
                  </v:textbox>
                </v:rect>
                <v:rect id="Rectangle 26" o:spid="_x0000_s1035" style="position:absolute;left:3790;top:6585;width:3112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Z7sQA&#10;AADaAAAADwAAAGRycy9kb3ducmV2LnhtbESPQWsCMRSE70L/Q3iF3jRbD627ml2kVFooIlovvT03&#10;z83i5mVJUt3++0YQPA4z8w2zqAbbiTP50DpW8DzJQBDXTrfcKNh/r8YzECEia+wck4I/ClCVD6MF&#10;FtpdeEvnXWxEgnAoUIGJsS+kDLUhi2HieuLkHZ23GJP0jdQeLwluOznNshdpseW0YLCnN0P1afdr&#10;FZx+3jfrTb6frqz+OGRtfM2N/1Lq6XFYzkFEGuI9fGt/agU5XK+kG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0Ge7EAAAA2gAAAA8AAAAAAAAAAAAAAAAAmAIAAGRycy9k&#10;b3ducmV2LnhtbFBLBQYAAAAABAAEAPUAAACJAwAAAAA=&#10;" fillcolor="#4f81bd" strokecolor="#385d8a" strokeweight="2pt">
                  <v:textbox>
                    <w:txbxContent>
                      <w:p w:rsidR="006B5430" w:rsidRPr="00527CBB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</w:pPr>
                        <w:r w:rsidRPr="00527CBB">
                          <w:rPr>
                            <w:rFonts w:ascii="Arial" w:hAnsi="Arial" w:cs="Arial"/>
                            <w:color w:val="FFFFFF" w:themeColor="background1"/>
                            <w:sz w:val="26"/>
                            <w:szCs w:val="26"/>
                          </w:rPr>
                          <w:t>Development Manager (CCB&amp;CS) North</w:t>
                        </w:r>
                      </w:p>
                    </w:txbxContent>
                  </v:textbox>
                </v:rect>
                <v:rect id="Rectangle 27" o:spid="_x0000_s1036" style="position:absolute;left:761;top:6583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5/cQA&#10;AADbAAAADwAAAGRycy9kb3ducmV2LnhtbESPQWsCMRCF74X+hzAFbzVbD1pXo5RSUZAiWi+9jZvp&#10;ZnEzWZJU13/vHAq9zfDevPfNfNn7Vl0opiawgZdhAYq4Crbh2sDxa/X8CiplZIttYDJwowTLxePD&#10;HEsbrrynyyHXSkI4lWjA5dyVWqfKkcc0DB2xaD8hesyyxlrbiFcJ960eFcVYe2xYGhx29O6oOh9+&#10;vYHz98fuczc9jlberk9FkydTF7fGDJ76txmoTH3+N/9db6zgC738IgP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uf3EAAAA2wAAAA8AAAAAAAAAAAAAAAAAmAIAAGRycy9k&#10;b3ducmV2LnhtbFBLBQYAAAAABAAEAPUAAACJ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Lan Links Administrator</w:t>
                        </w:r>
                      </w:p>
                    </w:txbxContent>
                  </v:textbox>
                </v:rect>
                <v:rect id="Rectangle 28" o:spid="_x0000_s1037" style="position:absolute;left:10332;top:6604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wcZsIA&#10;AADbAAAADwAAAGRycy9kb3ducmV2LnhtbERPTWsCMRC9C/0PYQq9aVYPra6blVKUFkqRbr14Gzfj&#10;ZnEzWZKo23/fFARv83ifU6wG24kL+dA6VjCdZCCIa6dbbhTsfjbjOYgQkTV2jknBLwVYlQ+jAnPt&#10;rvxNlyo2IoVwyFGBibHPpQy1IYth4nrixB2dtxgT9I3UHq8p3HZylmXP0mLLqcFgT2+G6lN1tgpO&#10;+/X2a7vYzTZWvx+yNr4sjP9U6ulxeF2CiDTEu/jm/tBp/hT+f0kHy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BxmwgAAANsAAAAPAAAAAAAAAAAAAAAAAJgCAABkcnMvZG93&#10;bnJldi54bWxQSwUGAAAAAAQABAD1AAAAhwMAAAAA&#10;" fillcolor="#4f81bd" strokecolor="#385d8a" strokeweight="2pt">
                  <v:textbox>
                    <w:txbxContent>
                      <w:p w:rsidR="006B5430" w:rsidRPr="00527CBB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4"/>
                            <w:szCs w:val="24"/>
                          </w:rPr>
                          <w:t>SFL Programme Co-ordinator / LRN Development</w:t>
                        </w:r>
                      </w:p>
                    </w:txbxContent>
                  </v:textbox>
                </v:rect>
                <v:rect id="Rectangle 29" o:spid="_x0000_s1038" style="position:absolute;left:13529;top:6583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CEcIA&#10;AADbAAAADwAAAGRycy9kb3ducmV2LnhtbERPTWsCMRC9F/wPYYTeatY9VN2aXYooLZQiVS/eppvp&#10;ZnEzWZKo239vCkJv83ifs6wG24kL+dA6VjCdZCCIa6dbbhQc9punOYgQkTV2jknBLwWoytHDEgvt&#10;rvxFl11sRArhUKACE2NfSBlqQxbDxPXEiftx3mJM0DdSe7ymcNvJPMuepcWWU4PBnlaG6tPubBWc&#10;juvt53ZxyDdWv31nbZwtjP9Q6nE8vL6AiDTEf/Hd/a7T/Bz+fkkH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oIRwgAAANsAAAAPAAAAAAAAAAAAAAAAAJgCAABkcnMvZG93&#10;bnJldi54bWxQSwUGAAAAAAQABAD1AAAAhwMAAAAA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MH &amp; WB Dev Officer South</w:t>
                        </w:r>
                      </w:p>
                    </w:txbxContent>
                  </v:textbox>
                </v:rect>
                <v:rect id="Rectangle 30" o:spid="_x0000_s1039" style="position:absolute;left:10332;top:8043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//sEA&#10;AADbAAAADwAAAGRycy9kb3ducmV2LnhtbERPTWsCMRC9F/wPYQRvNVsp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7v/7BAAAA2wAAAA8AAAAAAAAAAAAAAAAAmAIAAGRycy9kb3du&#10;cmV2LnhtbFBLBQYAAAAABAAEAPUAAACG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SFL Development Officers x 2</w:t>
                        </w:r>
                      </w:p>
                    </w:txbxContent>
                  </v:textbox>
                </v:rect>
                <v:rect id="Rectangle 288" o:spid="_x0000_s1040" style="position:absolute;left:13529;top:8042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aZcEA&#10;AADbAAAADwAAAGRycy9kb3ducmV2LnhtbERPTWsCMRC9F/wPYQRvNVuh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GmXBAAAA2wAAAA8AAAAAAAAAAAAAAAAAmAIAAGRycy9kb3du&#10;cmV2LnhtbFBLBQYAAAAABAAEAPUAAACGAwAAAAA=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SFL Administrator</w:t>
                        </w:r>
                      </w:p>
                    </w:txbxContent>
                  </v:textbox>
                </v:rect>
                <v:rect id="Rectangle 289" o:spid="_x0000_s1041" style="position:absolute;left:7198;top:8044;width:2731;height:1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WEEsIA&#10;AADbAAAADwAAAGRycy9kb3ducmV2LnhtbERPS2sCMRC+C/0PYQreNFsPtm43K6VUFETEx6W36Wa6&#10;WdxMliTq+u8boeBtPr7nFPPetuJCPjSOFbyMMxDEldMN1wqOh8XoDUSIyBpbx6TgRgHm5dOgwFy7&#10;K+/oso+1SCEcclRgYuxyKUNlyGIYu444cb/OW4wJ+lpqj9cUbls5ybKptNhwajDY0aeh6rQ/WwWn&#10;76/tZjs7ThZWL3+yJr7OjF8rNXzuP95BROrjQ/zvXuk0fwr3X9IBs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JYQSwgAAANsAAAAPAAAAAAAAAAAAAAAAAJgCAABkcnMvZG93&#10;bnJldi54bWxQSwUGAAAAAAQABAD1AAAAhwMAAAAA&#10;" fillcolor="#4f81bd" strokecolor="#385d8a" strokeweight="2pt">
                  <v:textbox>
                    <w:txbxContent>
                      <w:p w:rsidR="006B5430" w:rsidRPr="0008607A" w:rsidRDefault="006B5430" w:rsidP="006B5430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  <w:t>Peer Support Workers</w:t>
                        </w:r>
                      </w:p>
                    </w:txbxContent>
                  </v:textbox>
                </v:rect>
                <v:line id="Straight Connector 291" o:spid="_x0000_s1042" style="position:absolute;visibility:visible;mso-wrap-style:square" from="8618,1820" to="8618,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  <v:line id="Straight Connector 292" o:spid="_x0000_s1043" style="position:absolute;visibility:visible;mso-wrap-style:square" from="8046,2795" to="9021,2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xns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Cqu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ivGexAAAANsAAAAPAAAAAAAAAAAA&#10;AAAAAKECAABkcnMvZG93bnJldi54bWxQSwUGAAAAAAQABAD5AAAAkgMAAAAA&#10;" strokecolor="#4579b8 [3044]"/>
                <v:line id="Straight Connector 293" o:spid="_x0000_s1044" style="position:absolute;visibility:visible;mso-wrap-style:square" from="8619,4785" to="8619,5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Straight Connector 294" o:spid="_x0000_s1045" style="position:absolute;visibility:visible;mso-wrap-style:square" from="8619,6225" to="8619,6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95" o:spid="_x0000_s1046" style="position:absolute;visibility:visible;mso-wrap-style:square" from="8619,7665" to="861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Straight Connector 296" o:spid="_x0000_s1047" style="position:absolute;visibility:visible;mso-wrap-style:square" from="9931,5718" to="10334,5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  <v:line id="Straight Connector 297" o:spid="_x0000_s1048" style="position:absolute;flip:x;visibility:visible;mso-wrap-style:square" from="5315,5718" to="7199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Straight Connector 299" o:spid="_x0000_s1049" style="position:absolute;flip:x;visibility:visible;mso-wrap-style:square" from="2160,5485" to="7199,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line id="Straight Connector 300" o:spid="_x0000_s1050" style="position:absolute;visibility:visible;mso-wrap-style:square" from="9932,6226" to="10335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301" o:spid="_x0000_s1051" style="position:absolute;visibility:visible;mso-wrap-style:square" from="11752,7666" to="11752,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302" o:spid="_x0000_s1052" style="position:absolute;visibility:visible;mso-wrap-style:square" from="13065,7666" to="13532,8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  <v:line id="Straight Connector 303" o:spid="_x0000_s1053" style="position:absolute;visibility:visible;mso-wrap-style:square" from="11752,6226" to="11752,6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/T0sIAAADbAAAADwAAAGRycy9kb3ducmV2LnhtbERPPW/CMBDdkfofrKvEgsCBoUIBg6q2&#10;IAoDatqh4xEfSYR9DrEJ4d/jAYnx6X3Pl501oqXGV44VjEcJCOLc6YoLBX+/q+EUhA/IGo1jUnAj&#10;D8vFS2+OqXZX/qE2C4WIIexTVFCGUKdS+rwki37kauLIHV1jMUTYFFI3eI3h1shJkrxJixXHhhJr&#10;+igpP2UXq+DrfDsMzHq625/W2/13Jv9N++mU6r927zMQgbrwFD/cG61gEsfG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/T0sIAAADbAAAADwAAAAAAAAAAAAAA&#10;AAChAgAAZHJzL2Rvd25yZXYueG1sUEsFBgAAAAAEAAQA+QAAAJADAAAAAA==&#10;" strokecolor="#4579b8 [3044]" strokeweight="1pt">
                  <v:stroke dashstyle="dash"/>
                </v:line>
                <v:line id="Straight Connector 304" o:spid="_x0000_s1054" style="position:absolute;visibility:visible;mso-wrap-style:square" from="13066,5718" to="14951,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LN2ScYAAADbAAAADwAAAGRycy9kb3ducmV2LnhtbESPzW7CMBCE70h9B2sr9YLAKYeKBgyq&#10;+oNaOCACB45LvCQR9jqN3RDeHiMh9TiamW8003lnjWip8ZVjBc/DBARx7nTFhYLd9mswBuEDskbj&#10;mBRcyMN89tCbYqrdmTfUZqEQEcI+RQVlCHUqpc9LsuiHriaO3tE1FkOUTSF1g+cIt0aOkuRFWqw4&#10;LpRY03tJ+Sn7swo+fy+HvlmMV+vTYrn+yeTetB9OqafH7m0CIlAX/sP39rdWMHqF25f4A+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zdknGAAAA2wAAAA8AAAAAAAAA&#10;AAAAAAAAoQIAAGRycy9kb3ducmV2LnhtbFBLBQYAAAAABAAEAPkAAACUAwAAAAA=&#10;" strokecolor="#4579b8 [3044]" strokeweight="1pt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5" type="#_x0000_t202" style="position:absolute;left:762;top:387;width:5929;height:1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7tsAA&#10;AADbAAAADwAAAGRycy9kb3ducmV2LnhtbERPTWvCQBC9F/wPywje6sZKRaKriFAQ8VBtDx6H7JiN&#10;yc7G7Krpv+8cCj0+3vdy3ftGPaiLVWADk3EGirgItuLSwPfXx+scVEzIFpvAZOCHIqxXg5cl5jY8&#10;+UiPUyqVhHDM0YBLqc21joUjj3EcWmLhLqHzmAR2pbYdPiXcN/oty2baY8XS4LClraOiPt29lBxi&#10;cT+G23VyqPXZ1TN8/3R7Y0bDfrMAlahP/+I/984amMp6+SI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27tsAAAADbAAAADwAAAAAAAAAAAAAAAACYAgAAZHJzL2Rvd25y&#10;ZXYueG1sUEsFBgAAAAAEAAQA9QAAAIUDAAAAAA==&#10;" stroked="f">
                  <v:textbox style="mso-fit-shape-to-text:t">
                    <w:txbxContent>
                      <w:p w:rsidR="006B5430" w:rsidRPr="00A91F9A" w:rsidRDefault="006B5430" w:rsidP="006B5430">
                        <w:pP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 w:rsidRPr="00A91F9A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Lanarkshire Links Organisation Chart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5430" w:rsidRPr="006B5430" w:rsidRDefault="006B5430" w:rsidP="006B5430">
      <w:pPr>
        <w:jc w:val="center"/>
        <w:rPr>
          <w:rFonts w:ascii="Arial" w:hAnsi="Arial" w:cs="Arial"/>
          <w:b/>
          <w:sz w:val="36"/>
          <w:szCs w:val="36"/>
        </w:rPr>
      </w:pPr>
    </w:p>
    <w:sectPr w:rsidR="006B5430" w:rsidRPr="006B5430" w:rsidSect="006B5430">
      <w:pgSz w:w="16838" w:h="11906" w:orient="landscape"/>
      <w:pgMar w:top="1440" w:right="1135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BF" w:rsidRDefault="00726DBF" w:rsidP="00222533">
      <w:pPr>
        <w:spacing w:after="0" w:line="240" w:lineRule="auto"/>
      </w:pPr>
      <w:r>
        <w:separator/>
      </w:r>
    </w:p>
  </w:endnote>
  <w:endnote w:type="continuationSeparator" w:id="0">
    <w:p w:rsidR="00726DBF" w:rsidRDefault="00726DBF" w:rsidP="0022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BF" w:rsidRDefault="00726DBF">
    <w:pPr>
      <w:pStyle w:val="Footer"/>
    </w:pPr>
    <w:r>
      <w:t xml:space="preserve">Updated </w:t>
    </w:r>
    <w:r w:rsidR="00DD0D89">
      <w:t>10.12.18</w:t>
    </w:r>
  </w:p>
  <w:p w:rsidR="00D065A7" w:rsidRDefault="00D065A7">
    <w:pPr>
      <w:pStyle w:val="Footer"/>
    </w:pPr>
  </w:p>
  <w:p w:rsidR="00726DBF" w:rsidRDefault="00726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BF" w:rsidRDefault="00726DBF" w:rsidP="00222533">
      <w:pPr>
        <w:spacing w:after="0" w:line="240" w:lineRule="auto"/>
      </w:pPr>
      <w:r>
        <w:separator/>
      </w:r>
    </w:p>
  </w:footnote>
  <w:footnote w:type="continuationSeparator" w:id="0">
    <w:p w:rsidR="00726DBF" w:rsidRDefault="00726DBF" w:rsidP="0022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30" w:rsidRPr="006B5430" w:rsidRDefault="006B5430" w:rsidP="00D065A7">
    <w:pPr>
      <w:pStyle w:val="Header"/>
      <w:jc w:val="center"/>
      <w:rPr>
        <w:rFonts w:ascii="Arial" w:hAnsi="Arial" w:cs="Arial"/>
        <w:sz w:val="36"/>
      </w:rPr>
    </w:pPr>
    <w:r w:rsidRPr="006B5430">
      <w:rPr>
        <w:rFonts w:ascii="Arial" w:hAnsi="Arial" w:cs="Arial"/>
        <w:sz w:val="32"/>
      </w:rPr>
      <w:t>Stigma Free Lanarkshire Development Officer Job 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C10"/>
    <w:multiLevelType w:val="hybridMultilevel"/>
    <w:tmpl w:val="764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C0DFD"/>
    <w:multiLevelType w:val="hybridMultilevel"/>
    <w:tmpl w:val="CB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24ABD"/>
    <w:multiLevelType w:val="hybridMultilevel"/>
    <w:tmpl w:val="E436A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F0CED"/>
    <w:multiLevelType w:val="hybridMultilevel"/>
    <w:tmpl w:val="41EE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62990"/>
    <w:multiLevelType w:val="hybridMultilevel"/>
    <w:tmpl w:val="8C72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55"/>
    <w:rsid w:val="000E6B55"/>
    <w:rsid w:val="00117D82"/>
    <w:rsid w:val="00131FBD"/>
    <w:rsid w:val="0018278A"/>
    <w:rsid w:val="00186956"/>
    <w:rsid w:val="00222533"/>
    <w:rsid w:val="002255F6"/>
    <w:rsid w:val="00230FE5"/>
    <w:rsid w:val="00231433"/>
    <w:rsid w:val="002337A3"/>
    <w:rsid w:val="00310F93"/>
    <w:rsid w:val="0038167D"/>
    <w:rsid w:val="00450DC3"/>
    <w:rsid w:val="00476295"/>
    <w:rsid w:val="004D1B62"/>
    <w:rsid w:val="004D7B9C"/>
    <w:rsid w:val="005A0CDC"/>
    <w:rsid w:val="0066360B"/>
    <w:rsid w:val="006B5430"/>
    <w:rsid w:val="00726DBF"/>
    <w:rsid w:val="0074345A"/>
    <w:rsid w:val="00774407"/>
    <w:rsid w:val="007E5961"/>
    <w:rsid w:val="007F0CF6"/>
    <w:rsid w:val="008B652E"/>
    <w:rsid w:val="008C4D21"/>
    <w:rsid w:val="009419B2"/>
    <w:rsid w:val="009F2FB7"/>
    <w:rsid w:val="00A04B2F"/>
    <w:rsid w:val="00A1751D"/>
    <w:rsid w:val="00B07F0B"/>
    <w:rsid w:val="00BD26DF"/>
    <w:rsid w:val="00BF2B71"/>
    <w:rsid w:val="00C16225"/>
    <w:rsid w:val="00C47043"/>
    <w:rsid w:val="00D065A7"/>
    <w:rsid w:val="00D344B6"/>
    <w:rsid w:val="00D426E2"/>
    <w:rsid w:val="00D45941"/>
    <w:rsid w:val="00D66B99"/>
    <w:rsid w:val="00D87125"/>
    <w:rsid w:val="00DA6C52"/>
    <w:rsid w:val="00DD0D89"/>
    <w:rsid w:val="00E243A4"/>
    <w:rsid w:val="00E34A8C"/>
    <w:rsid w:val="00E461FD"/>
    <w:rsid w:val="00E71B2B"/>
    <w:rsid w:val="00F1096C"/>
    <w:rsid w:val="00F15AB3"/>
    <w:rsid w:val="00F7590E"/>
    <w:rsid w:val="00F82F08"/>
    <w:rsid w:val="00FA18EB"/>
    <w:rsid w:val="00FA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DC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0CDC"/>
    <w:pPr>
      <w:spacing w:before="300" w:after="80" w:line="240" w:lineRule="auto"/>
      <w:outlineLvl w:val="0"/>
    </w:pPr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DC"/>
    <w:pPr>
      <w:spacing w:before="240" w:after="80" w:line="264" w:lineRule="auto"/>
      <w:outlineLvl w:val="1"/>
    </w:pPr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CDC"/>
    <w:pPr>
      <w:spacing w:before="240" w:after="60" w:line="264" w:lineRule="auto"/>
      <w:outlineLvl w:val="2"/>
    </w:pPr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HeaderEven">
    <w:name w:val="Header Even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eastAsia="Times New Roman" w:cs="Times New Roman"/>
      <w:b/>
      <w:color w:val="1F497D" w:themeColor="text2"/>
      <w:kern w:val="24"/>
      <w:sz w:val="36"/>
      <w:szCs w:val="24"/>
      <w:lang w:val="en-US" w:eastAsia="ko-KR"/>
      <w14:ligatures w14:val="standardContextual"/>
    </w:rPr>
  </w:style>
  <w:style w:type="paragraph" w:customStyle="1" w:styleId="HeaderOdd">
    <w:name w:val="Header Odd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ascii="Tw Cen MT" w:eastAsia="Times New Roman" w:hAnsi="Tw Cen MT" w:cs="Times New Roman"/>
      <w:b/>
      <w:color w:val="1F497D" w:themeColor="text2"/>
      <w:kern w:val="24"/>
      <w:sz w:val="32"/>
      <w:szCs w:val="24"/>
      <w:lang w:val="en-US" w:eastAsia="ko-KR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A0CDC"/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A0CDC"/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A0CDC"/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0CDC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CDC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0CDC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5A0CDC"/>
    <w:pPr>
      <w:spacing w:after="0" w:line="240" w:lineRule="auto"/>
    </w:pPr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0CDC"/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5A0CDC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0CDC"/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styleId="Strong">
    <w:name w:val="Strong"/>
    <w:uiPriority w:val="22"/>
    <w:qFormat/>
    <w:rsid w:val="005A0CDC"/>
    <w:rPr>
      <w:rFonts w:asciiTheme="minorHAnsi" w:hAnsiTheme="minorHAnsi"/>
      <w:b/>
      <w:color w:val="C0504D" w:themeColor="accent2"/>
    </w:rPr>
  </w:style>
  <w:style w:type="paragraph" w:styleId="ListParagraph">
    <w:name w:val="List Paragraph"/>
    <w:basedOn w:val="Normal"/>
    <w:uiPriority w:val="34"/>
    <w:unhideWhenUsed/>
    <w:qFormat/>
    <w:rsid w:val="005A0CDC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val="en-US"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5A0CDC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cs="Times New Roman"/>
      <w:b/>
      <w:color w:val="C0504D" w:themeColor="accent2"/>
      <w:kern w:val="24"/>
      <w:sz w:val="26"/>
      <w:szCs w:val="20"/>
      <w:lang w:val="en-US"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DC"/>
    <w:rPr>
      <w:rFonts w:cs="Times New Roman"/>
      <w:b/>
      <w:color w:val="C0504D" w:themeColor="accent2"/>
      <w:kern w:val="24"/>
      <w:sz w:val="26"/>
      <w:szCs w:val="20"/>
      <w:shd w:val="clear" w:color="auto" w:fill="FFFFFF" w:themeFill="background1"/>
      <w:lang w:val="en-US" w:eastAsia="ja-JP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0CDC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A0CD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0E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3"/>
  </w:style>
  <w:style w:type="paragraph" w:styleId="Footer">
    <w:name w:val="footer"/>
    <w:basedOn w:val="Normal"/>
    <w:link w:val="FooterChar"/>
    <w:uiPriority w:val="99"/>
    <w:unhideWhenUsed/>
    <w:rsid w:val="0022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3"/>
  </w:style>
  <w:style w:type="paragraph" w:styleId="BalloonText">
    <w:name w:val="Balloon Text"/>
    <w:basedOn w:val="Normal"/>
    <w:link w:val="BalloonTextChar"/>
    <w:uiPriority w:val="99"/>
    <w:semiHidden/>
    <w:unhideWhenUsed/>
    <w:rsid w:val="00BD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CDC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A0CDC"/>
    <w:pPr>
      <w:spacing w:before="300" w:after="80" w:line="240" w:lineRule="auto"/>
      <w:outlineLvl w:val="0"/>
    </w:pPr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0CDC"/>
    <w:pPr>
      <w:spacing w:before="240" w:after="80" w:line="264" w:lineRule="auto"/>
      <w:outlineLvl w:val="1"/>
    </w:pPr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0CDC"/>
    <w:pPr>
      <w:spacing w:before="240" w:after="60" w:line="264" w:lineRule="auto"/>
      <w:outlineLvl w:val="2"/>
    </w:pPr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Even">
    <w:name w:val="Footer Even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FooterOdd">
    <w:name w:val="Footer Odd"/>
    <w:basedOn w:val="Normal"/>
    <w:unhideWhenUsed/>
    <w:qFormat/>
    <w:rsid w:val="005A0CDC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kern w:val="24"/>
      <w:sz w:val="20"/>
      <w:szCs w:val="20"/>
      <w:lang w:val="en-US" w:eastAsia="ja-JP"/>
      <w14:ligatures w14:val="standardContextual"/>
    </w:rPr>
  </w:style>
  <w:style w:type="paragraph" w:customStyle="1" w:styleId="HeaderEven">
    <w:name w:val="Header Even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eastAsia="Times New Roman" w:cs="Times New Roman"/>
      <w:b/>
      <w:color w:val="1F497D" w:themeColor="text2"/>
      <w:kern w:val="24"/>
      <w:sz w:val="36"/>
      <w:szCs w:val="24"/>
      <w:lang w:val="en-US" w:eastAsia="ko-KR"/>
      <w14:ligatures w14:val="standardContextual"/>
    </w:rPr>
  </w:style>
  <w:style w:type="paragraph" w:customStyle="1" w:styleId="HeaderOdd">
    <w:name w:val="Header Odd"/>
    <w:basedOn w:val="Normal"/>
    <w:unhideWhenUsed/>
    <w:qFormat/>
    <w:rsid w:val="005A0CDC"/>
    <w:pPr>
      <w:pBdr>
        <w:bottom w:val="single" w:sz="4" w:space="1" w:color="4F81BD" w:themeColor="accent1"/>
      </w:pBdr>
      <w:spacing w:after="0" w:line="240" w:lineRule="auto"/>
    </w:pPr>
    <w:rPr>
      <w:rFonts w:ascii="Tw Cen MT" w:eastAsia="Times New Roman" w:hAnsi="Tw Cen MT" w:cs="Times New Roman"/>
      <w:b/>
      <w:color w:val="1F497D" w:themeColor="text2"/>
      <w:kern w:val="24"/>
      <w:sz w:val="32"/>
      <w:szCs w:val="24"/>
      <w:lang w:val="en-US" w:eastAsia="ko-KR"/>
      <w14:ligatures w14:val="standardContextual"/>
    </w:rPr>
  </w:style>
  <w:style w:type="character" w:customStyle="1" w:styleId="Heading1Char">
    <w:name w:val="Heading 1 Char"/>
    <w:basedOn w:val="DefaultParagraphFont"/>
    <w:link w:val="Heading1"/>
    <w:uiPriority w:val="9"/>
    <w:rsid w:val="005A0CDC"/>
    <w:rPr>
      <w:rFonts w:ascii="Tw Cen MT" w:hAnsi="Tw Cen MT" w:cs="Times New Roman"/>
      <w:caps/>
      <w:color w:val="E36C0A" w:themeColor="accent6" w:themeShade="BF"/>
      <w:kern w:val="24"/>
      <w:sz w:val="56"/>
      <w:szCs w:val="32"/>
      <w:lang w:val="en-US" w:eastAsia="ja-JP"/>
      <w14:ligatures w14:val="standardContextual"/>
    </w:rPr>
  </w:style>
  <w:style w:type="character" w:customStyle="1" w:styleId="Heading2Char">
    <w:name w:val="Heading 2 Char"/>
    <w:basedOn w:val="DefaultParagraphFont"/>
    <w:link w:val="Heading2"/>
    <w:uiPriority w:val="9"/>
    <w:rsid w:val="005A0CDC"/>
    <w:rPr>
      <w:rFonts w:ascii="Tw Cen MT" w:hAnsi="Tw Cen MT" w:cs="Times New Roman"/>
      <w:b/>
      <w:color w:val="4A442A" w:themeColor="background2" w:themeShade="40"/>
      <w:spacing w:val="20"/>
      <w:kern w:val="24"/>
      <w:sz w:val="28"/>
      <w:szCs w:val="28"/>
      <w:lang w:val="en-US"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sid w:val="005A0CDC"/>
    <w:rPr>
      <w:rFonts w:ascii="Tw Cen MT" w:hAnsi="Tw Cen MT" w:cs="Times New Roman"/>
      <w:b/>
      <w:color w:val="4F81BD" w:themeColor="accent1"/>
      <w:spacing w:val="10"/>
      <w:kern w:val="24"/>
      <w:sz w:val="28"/>
      <w:szCs w:val="24"/>
      <w:lang w:val="en-US" w:eastAsia="ja-JP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A0CDC"/>
    <w:pPr>
      <w:spacing w:after="100"/>
    </w:pPr>
    <w:rPr>
      <w:rFonts w:eastAsiaTheme="minorEastAsia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A0CDC"/>
    <w:pPr>
      <w:spacing w:after="100"/>
      <w:ind w:left="220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A0CDC"/>
    <w:pPr>
      <w:spacing w:after="100"/>
      <w:ind w:left="440"/>
    </w:pPr>
    <w:rPr>
      <w:rFonts w:eastAsiaTheme="minorEastAsia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5A0CDC"/>
    <w:pPr>
      <w:spacing w:after="0" w:line="240" w:lineRule="auto"/>
    </w:pPr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5A0CDC"/>
    <w:rPr>
      <w:rFonts w:cs="Times New Roman"/>
      <w:color w:val="1F497D" w:themeColor="text2"/>
      <w:kern w:val="24"/>
      <w:sz w:val="80"/>
      <w:szCs w:val="48"/>
      <w:lang w:val="en-US" w:eastAsia="ja-JP"/>
      <w14:ligatures w14:val="standardContextual"/>
    </w:rPr>
  </w:style>
  <w:style w:type="paragraph" w:styleId="Subtitle">
    <w:name w:val="Subtitle"/>
    <w:basedOn w:val="Normal"/>
    <w:link w:val="SubtitleChar"/>
    <w:uiPriority w:val="11"/>
    <w:qFormat/>
    <w:rsid w:val="005A0CDC"/>
    <w:pPr>
      <w:spacing w:after="720" w:line="240" w:lineRule="auto"/>
    </w:pPr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5A0CDC"/>
    <w:rPr>
      <w:rFonts w:asciiTheme="majorHAnsi" w:hAnsiTheme="majorHAnsi" w:cs="Times New Roman"/>
      <w:b/>
      <w:caps/>
      <w:color w:val="C0504D" w:themeColor="accent2"/>
      <w:spacing w:val="50"/>
      <w:kern w:val="24"/>
      <w:sz w:val="52"/>
      <w:lang w:val="en-US" w:eastAsia="ja-JP"/>
      <w14:ligatures w14:val="standardContextual"/>
    </w:rPr>
  </w:style>
  <w:style w:type="character" w:styleId="Strong">
    <w:name w:val="Strong"/>
    <w:uiPriority w:val="22"/>
    <w:qFormat/>
    <w:rsid w:val="005A0CDC"/>
    <w:rPr>
      <w:rFonts w:asciiTheme="minorHAnsi" w:hAnsiTheme="minorHAnsi"/>
      <w:b/>
      <w:color w:val="C0504D" w:themeColor="accent2"/>
    </w:rPr>
  </w:style>
  <w:style w:type="paragraph" w:styleId="ListParagraph">
    <w:name w:val="List Paragraph"/>
    <w:basedOn w:val="Normal"/>
    <w:uiPriority w:val="34"/>
    <w:unhideWhenUsed/>
    <w:qFormat/>
    <w:rsid w:val="005A0CDC"/>
    <w:pPr>
      <w:spacing w:after="180" w:line="264" w:lineRule="auto"/>
      <w:ind w:left="720"/>
      <w:contextualSpacing/>
    </w:pPr>
    <w:rPr>
      <w:rFonts w:cs="Times New Roman"/>
      <w:kern w:val="24"/>
      <w:sz w:val="26"/>
      <w:szCs w:val="20"/>
      <w:lang w:val="en-US" w:eastAsia="ja-JP"/>
      <w14:ligatures w14:val="standardContextual"/>
    </w:rPr>
  </w:style>
  <w:style w:type="paragraph" w:styleId="IntenseQuote">
    <w:name w:val="Intense Quote"/>
    <w:basedOn w:val="Normal"/>
    <w:link w:val="IntenseQuoteChar"/>
    <w:uiPriority w:val="30"/>
    <w:qFormat/>
    <w:rsid w:val="005A0CDC"/>
    <w:pPr>
      <w:pBdr>
        <w:top w:val="double" w:sz="12" w:space="10" w:color="C0504D" w:themeColor="accent2"/>
        <w:left w:val="double" w:sz="12" w:space="10" w:color="C0504D" w:themeColor="accent2"/>
        <w:bottom w:val="double" w:sz="12" w:space="10" w:color="C0504D" w:themeColor="accent2"/>
        <w:right w:val="double" w:sz="12" w:space="10" w:color="C0504D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cs="Times New Roman"/>
      <w:b/>
      <w:color w:val="C0504D" w:themeColor="accent2"/>
      <w:kern w:val="24"/>
      <w:sz w:val="26"/>
      <w:szCs w:val="20"/>
      <w:lang w:val="en-US" w:eastAsia="ja-JP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0CDC"/>
    <w:rPr>
      <w:rFonts w:cs="Times New Roman"/>
      <w:b/>
      <w:color w:val="C0504D" w:themeColor="accent2"/>
      <w:kern w:val="24"/>
      <w:sz w:val="26"/>
      <w:szCs w:val="20"/>
      <w:shd w:val="clear" w:color="auto" w:fill="FFFFFF" w:themeFill="background1"/>
      <w:lang w:val="en-US" w:eastAsia="ja-JP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5A0CDC"/>
    <w:rPr>
      <w:rFonts w:asciiTheme="minorHAnsi" w:hAnsiTheme="minorHAnsi"/>
      <w:b/>
      <w:dstrike w:val="0"/>
      <w:color w:val="C0504D" w:themeColor="accent2"/>
      <w:spacing w:val="10"/>
      <w:w w:val="100"/>
      <w:kern w:val="0"/>
      <w:position w:val="0"/>
      <w:sz w:val="23"/>
      <w:vertAlign w:val="baseline"/>
    </w:rPr>
  </w:style>
  <w:style w:type="paragraph" w:styleId="TOCHeading">
    <w:name w:val="TOC Heading"/>
    <w:basedOn w:val="Heading1"/>
    <w:next w:val="Normal"/>
    <w:uiPriority w:val="39"/>
    <w:unhideWhenUsed/>
    <w:qFormat/>
    <w:rsid w:val="005A0CDC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kern w:val="0"/>
      <w:sz w:val="28"/>
      <w:szCs w:val="28"/>
      <w14:ligatures w14:val="none"/>
    </w:rPr>
  </w:style>
  <w:style w:type="table" w:styleId="TableGrid">
    <w:name w:val="Table Grid"/>
    <w:basedOn w:val="TableNormal"/>
    <w:uiPriority w:val="59"/>
    <w:rsid w:val="000E6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33"/>
  </w:style>
  <w:style w:type="paragraph" w:styleId="Footer">
    <w:name w:val="footer"/>
    <w:basedOn w:val="Normal"/>
    <w:link w:val="FooterChar"/>
    <w:uiPriority w:val="99"/>
    <w:unhideWhenUsed/>
    <w:rsid w:val="002225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33"/>
  </w:style>
  <w:style w:type="paragraph" w:styleId="BalloonText">
    <w:name w:val="Balloon Text"/>
    <w:basedOn w:val="Normal"/>
    <w:link w:val="BalloonTextChar"/>
    <w:uiPriority w:val="99"/>
    <w:semiHidden/>
    <w:unhideWhenUsed/>
    <w:rsid w:val="00BD2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Colors" Target="diagrams/colors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AC4146-7E3E-4800-9818-7F36C37CC354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790DB2C-472D-4C88-A327-49D81C0DB216}">
      <dgm:prSet phldrT="[Text]"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Stigma Free Lanarkshire Programme Co-ordinator</a:t>
          </a:r>
        </a:p>
      </dgm:t>
    </dgm:pt>
    <dgm:pt modelId="{88C274DB-5006-4305-9358-0D16FB59AB5B}" type="parTrans" cxnId="{38017A7E-DBBD-4777-BD68-DF92B3ADB244}">
      <dgm:prSet/>
      <dgm:spPr/>
      <dgm:t>
        <a:bodyPr/>
        <a:lstStyle/>
        <a:p>
          <a:endParaRPr lang="en-GB"/>
        </a:p>
      </dgm:t>
    </dgm:pt>
    <dgm:pt modelId="{09391B3D-972B-4DD1-B7D2-4720D45BF689}" type="sibTrans" cxnId="{38017A7E-DBBD-4777-BD68-DF92B3ADB244}">
      <dgm:prSet/>
      <dgm:spPr/>
      <dgm:t>
        <a:bodyPr/>
        <a:lstStyle/>
        <a:p>
          <a:endParaRPr lang="en-GB"/>
        </a:p>
      </dgm:t>
    </dgm:pt>
    <dgm:pt modelId="{011AD568-0EF2-4D47-A475-702539074FF6}">
      <dgm:prSet phldrT="[Text]"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Stigma Free Lanarkshire Development Officer</a:t>
          </a:r>
        </a:p>
      </dgm:t>
    </dgm:pt>
    <dgm:pt modelId="{1A0C7990-A79E-4FF2-B439-166B2F868615}" type="parTrans" cxnId="{BB967B43-81F4-4BDF-89DC-BACBE219A4B6}">
      <dgm:prSet/>
      <dgm:spPr/>
      <dgm:t>
        <a:bodyPr/>
        <a:lstStyle/>
        <a:p>
          <a:endParaRPr lang="en-GB"/>
        </a:p>
      </dgm:t>
    </dgm:pt>
    <dgm:pt modelId="{7E6C1362-72D2-4D88-BE2F-3EE94FCC9075}" type="sibTrans" cxnId="{BB967B43-81F4-4BDF-89DC-BACBE219A4B6}">
      <dgm:prSet/>
      <dgm:spPr/>
      <dgm:t>
        <a:bodyPr/>
        <a:lstStyle/>
        <a:p>
          <a:endParaRPr lang="en-GB"/>
        </a:p>
      </dgm:t>
    </dgm:pt>
    <dgm:pt modelId="{BE396B91-FA77-43D1-87AA-9E2CF76F8E7E}">
      <dgm:prSet custT="1"/>
      <dgm:spPr/>
      <dgm:t>
        <a:bodyPr/>
        <a:lstStyle/>
        <a:p>
          <a:r>
            <a:rPr lang="en-GB" sz="1800">
              <a:latin typeface="Arial" panose="020B0604020202020204" pitchFamily="34" charset="0"/>
              <a:cs typeface="Arial" panose="020B0604020202020204" pitchFamily="34" charset="0"/>
            </a:rPr>
            <a:t>Stigma Free Lanarkshire Development Officer (vacant)</a:t>
          </a:r>
        </a:p>
      </dgm:t>
    </dgm:pt>
    <dgm:pt modelId="{FBCEED8D-C498-4385-8466-D59AF4EC0A35}" type="parTrans" cxnId="{8B621457-2E26-4439-A92E-B45C961C7EB5}">
      <dgm:prSet/>
      <dgm:spPr/>
      <dgm:t>
        <a:bodyPr/>
        <a:lstStyle/>
        <a:p>
          <a:endParaRPr lang="en-GB"/>
        </a:p>
      </dgm:t>
    </dgm:pt>
    <dgm:pt modelId="{91BB2502-2A75-4F6E-80AA-EB8827C2C602}" type="sibTrans" cxnId="{8B621457-2E26-4439-A92E-B45C961C7EB5}">
      <dgm:prSet/>
      <dgm:spPr/>
      <dgm:t>
        <a:bodyPr/>
        <a:lstStyle/>
        <a:p>
          <a:endParaRPr lang="en-GB"/>
        </a:p>
      </dgm:t>
    </dgm:pt>
    <dgm:pt modelId="{FECCFA43-6ADF-487B-B4A0-56C75139F5EE}" type="pres">
      <dgm:prSet presAssocID="{19AC4146-7E3E-4800-9818-7F36C37CC3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4D5DCC8F-5696-4227-819F-91845EBA63F8}" type="pres">
      <dgm:prSet presAssocID="{5790DB2C-472D-4C88-A327-49D81C0DB216}" presName="hierRoot1" presStyleCnt="0">
        <dgm:presLayoutVars>
          <dgm:hierBranch val="init"/>
        </dgm:presLayoutVars>
      </dgm:prSet>
      <dgm:spPr/>
    </dgm:pt>
    <dgm:pt modelId="{F497C4A2-423D-46B7-AF9D-D0BB4BE120C2}" type="pres">
      <dgm:prSet presAssocID="{5790DB2C-472D-4C88-A327-49D81C0DB216}" presName="rootComposite1" presStyleCnt="0"/>
      <dgm:spPr/>
    </dgm:pt>
    <dgm:pt modelId="{88B256F5-864F-4BEE-BEC5-475A4730F178}" type="pres">
      <dgm:prSet presAssocID="{5790DB2C-472D-4C88-A327-49D81C0DB21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2EDF388-8D4D-4EAA-9BE1-441CBF7EECD6}" type="pres">
      <dgm:prSet presAssocID="{5790DB2C-472D-4C88-A327-49D81C0DB216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04B41FA-7855-4132-961C-403AFBE8071A}" type="pres">
      <dgm:prSet presAssocID="{5790DB2C-472D-4C88-A327-49D81C0DB216}" presName="hierChild2" presStyleCnt="0"/>
      <dgm:spPr/>
    </dgm:pt>
    <dgm:pt modelId="{008C1925-4B6A-43A6-81F1-8311AC6A0556}" type="pres">
      <dgm:prSet presAssocID="{1A0C7990-A79E-4FF2-B439-166B2F868615}" presName="Name37" presStyleLbl="parChTrans1D2" presStyleIdx="0" presStyleCnt="2"/>
      <dgm:spPr/>
      <dgm:t>
        <a:bodyPr/>
        <a:lstStyle/>
        <a:p>
          <a:endParaRPr lang="en-GB"/>
        </a:p>
      </dgm:t>
    </dgm:pt>
    <dgm:pt modelId="{F13BA0AA-9C46-45C7-8D15-2F3C885B9833}" type="pres">
      <dgm:prSet presAssocID="{011AD568-0EF2-4D47-A475-702539074FF6}" presName="hierRoot2" presStyleCnt="0">
        <dgm:presLayoutVars>
          <dgm:hierBranch val="init"/>
        </dgm:presLayoutVars>
      </dgm:prSet>
      <dgm:spPr/>
    </dgm:pt>
    <dgm:pt modelId="{0634B358-6198-4EB0-8905-0E3F00E5A7F2}" type="pres">
      <dgm:prSet presAssocID="{011AD568-0EF2-4D47-A475-702539074FF6}" presName="rootComposite" presStyleCnt="0"/>
      <dgm:spPr/>
    </dgm:pt>
    <dgm:pt modelId="{FC94CE4D-4ABE-416C-BB7C-D69BF52D06C6}" type="pres">
      <dgm:prSet presAssocID="{011AD568-0EF2-4D47-A475-702539074FF6}" presName="rootText" presStyleLbl="node2" presStyleIdx="0" presStyleCnt="2" custLinFactY="8651" custLinFactNeighborX="-53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7DF8580-B040-4E67-AB1F-BD7842063564}" type="pres">
      <dgm:prSet presAssocID="{011AD568-0EF2-4D47-A475-702539074FF6}" presName="rootConnector" presStyleLbl="node2" presStyleIdx="0" presStyleCnt="2"/>
      <dgm:spPr/>
      <dgm:t>
        <a:bodyPr/>
        <a:lstStyle/>
        <a:p>
          <a:endParaRPr lang="en-GB"/>
        </a:p>
      </dgm:t>
    </dgm:pt>
    <dgm:pt modelId="{98211E9F-0EAC-4722-A6E9-E85294FB01BB}" type="pres">
      <dgm:prSet presAssocID="{011AD568-0EF2-4D47-A475-702539074FF6}" presName="hierChild4" presStyleCnt="0"/>
      <dgm:spPr/>
    </dgm:pt>
    <dgm:pt modelId="{45DC02A3-B7F7-4E9C-A84E-C420A99080CD}" type="pres">
      <dgm:prSet presAssocID="{011AD568-0EF2-4D47-A475-702539074FF6}" presName="hierChild5" presStyleCnt="0"/>
      <dgm:spPr/>
    </dgm:pt>
    <dgm:pt modelId="{232151C3-C124-4F17-8FB2-D1E724B20FC7}" type="pres">
      <dgm:prSet presAssocID="{FBCEED8D-C498-4385-8466-D59AF4EC0A35}" presName="Name37" presStyleLbl="parChTrans1D2" presStyleIdx="1" presStyleCnt="2"/>
      <dgm:spPr/>
      <dgm:t>
        <a:bodyPr/>
        <a:lstStyle/>
        <a:p>
          <a:endParaRPr lang="en-GB"/>
        </a:p>
      </dgm:t>
    </dgm:pt>
    <dgm:pt modelId="{F1F87DC5-02E7-405D-85A8-D60C15AA9AA9}" type="pres">
      <dgm:prSet presAssocID="{BE396B91-FA77-43D1-87AA-9E2CF76F8E7E}" presName="hierRoot2" presStyleCnt="0">
        <dgm:presLayoutVars>
          <dgm:hierBranch val="init"/>
        </dgm:presLayoutVars>
      </dgm:prSet>
      <dgm:spPr/>
    </dgm:pt>
    <dgm:pt modelId="{0EE67B23-6BC6-47A7-85E6-6C5A81370A9F}" type="pres">
      <dgm:prSet presAssocID="{BE396B91-FA77-43D1-87AA-9E2CF76F8E7E}" presName="rootComposite" presStyleCnt="0"/>
      <dgm:spPr/>
    </dgm:pt>
    <dgm:pt modelId="{BA17897D-8D5C-4AF1-AD3D-BF523E4F2E3A}" type="pres">
      <dgm:prSet presAssocID="{BE396B91-FA77-43D1-87AA-9E2CF76F8E7E}" presName="rootText" presStyleLbl="node2" presStyleIdx="1" presStyleCnt="2" custLinFactY="18827" custLinFactNeighborX="53" custLinFactNeighborY="10000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8C83350-5B3C-457B-8BCE-E975073A56BA}" type="pres">
      <dgm:prSet presAssocID="{BE396B91-FA77-43D1-87AA-9E2CF76F8E7E}" presName="rootConnector" presStyleLbl="node2" presStyleIdx="1" presStyleCnt="2"/>
      <dgm:spPr/>
      <dgm:t>
        <a:bodyPr/>
        <a:lstStyle/>
        <a:p>
          <a:endParaRPr lang="en-GB"/>
        </a:p>
      </dgm:t>
    </dgm:pt>
    <dgm:pt modelId="{26E323DA-E8C7-4196-9C25-53FD265F6CC1}" type="pres">
      <dgm:prSet presAssocID="{BE396B91-FA77-43D1-87AA-9E2CF76F8E7E}" presName="hierChild4" presStyleCnt="0"/>
      <dgm:spPr/>
    </dgm:pt>
    <dgm:pt modelId="{B53F3CB1-2DBC-48F4-BD5E-DC7FA2007531}" type="pres">
      <dgm:prSet presAssocID="{BE396B91-FA77-43D1-87AA-9E2CF76F8E7E}" presName="hierChild5" presStyleCnt="0"/>
      <dgm:spPr/>
    </dgm:pt>
    <dgm:pt modelId="{B3CAD3B4-41A9-495E-829F-3852386EDF7A}" type="pres">
      <dgm:prSet presAssocID="{5790DB2C-472D-4C88-A327-49D81C0DB216}" presName="hierChild3" presStyleCnt="0"/>
      <dgm:spPr/>
    </dgm:pt>
  </dgm:ptLst>
  <dgm:cxnLst>
    <dgm:cxn modelId="{E07FF35D-C609-4F0B-A430-F4C0124A282E}" type="presOf" srcId="{011AD568-0EF2-4D47-A475-702539074FF6}" destId="{47DF8580-B040-4E67-AB1F-BD7842063564}" srcOrd="1" destOrd="0" presId="urn:microsoft.com/office/officeart/2005/8/layout/orgChart1"/>
    <dgm:cxn modelId="{BB967B43-81F4-4BDF-89DC-BACBE219A4B6}" srcId="{5790DB2C-472D-4C88-A327-49D81C0DB216}" destId="{011AD568-0EF2-4D47-A475-702539074FF6}" srcOrd="0" destOrd="0" parTransId="{1A0C7990-A79E-4FF2-B439-166B2F868615}" sibTransId="{7E6C1362-72D2-4D88-BE2F-3EE94FCC9075}"/>
    <dgm:cxn modelId="{C0862FA1-0F6D-4FE4-90DF-50E8ADAAD667}" type="presOf" srcId="{5790DB2C-472D-4C88-A327-49D81C0DB216}" destId="{72EDF388-8D4D-4EAA-9BE1-441CBF7EECD6}" srcOrd="1" destOrd="0" presId="urn:microsoft.com/office/officeart/2005/8/layout/orgChart1"/>
    <dgm:cxn modelId="{8B621457-2E26-4439-A92E-B45C961C7EB5}" srcId="{5790DB2C-472D-4C88-A327-49D81C0DB216}" destId="{BE396B91-FA77-43D1-87AA-9E2CF76F8E7E}" srcOrd="1" destOrd="0" parTransId="{FBCEED8D-C498-4385-8466-D59AF4EC0A35}" sibTransId="{91BB2502-2A75-4F6E-80AA-EB8827C2C602}"/>
    <dgm:cxn modelId="{C91C6628-0D41-480C-A5DD-EAA308C9A2D2}" type="presOf" srcId="{FBCEED8D-C498-4385-8466-D59AF4EC0A35}" destId="{232151C3-C124-4F17-8FB2-D1E724B20FC7}" srcOrd="0" destOrd="0" presId="urn:microsoft.com/office/officeart/2005/8/layout/orgChart1"/>
    <dgm:cxn modelId="{574BE0AF-BEE2-4DFB-BE06-50C52F0895F1}" type="presOf" srcId="{BE396B91-FA77-43D1-87AA-9E2CF76F8E7E}" destId="{BA17897D-8D5C-4AF1-AD3D-BF523E4F2E3A}" srcOrd="0" destOrd="0" presId="urn:microsoft.com/office/officeart/2005/8/layout/orgChart1"/>
    <dgm:cxn modelId="{022B5AAC-248E-4DC3-B10C-73F89508C44B}" type="presOf" srcId="{BE396B91-FA77-43D1-87AA-9E2CF76F8E7E}" destId="{28C83350-5B3C-457B-8BCE-E975073A56BA}" srcOrd="1" destOrd="0" presId="urn:microsoft.com/office/officeart/2005/8/layout/orgChart1"/>
    <dgm:cxn modelId="{76AEA1FA-081B-4CEC-B76A-07225208869B}" type="presOf" srcId="{5790DB2C-472D-4C88-A327-49D81C0DB216}" destId="{88B256F5-864F-4BEE-BEC5-475A4730F178}" srcOrd="0" destOrd="0" presId="urn:microsoft.com/office/officeart/2005/8/layout/orgChart1"/>
    <dgm:cxn modelId="{7463EE04-B177-4D58-9FED-B87047A625F7}" type="presOf" srcId="{1A0C7990-A79E-4FF2-B439-166B2F868615}" destId="{008C1925-4B6A-43A6-81F1-8311AC6A0556}" srcOrd="0" destOrd="0" presId="urn:microsoft.com/office/officeart/2005/8/layout/orgChart1"/>
    <dgm:cxn modelId="{B659F26C-6310-443F-9B61-867E23F12A7B}" type="presOf" srcId="{011AD568-0EF2-4D47-A475-702539074FF6}" destId="{FC94CE4D-4ABE-416C-BB7C-D69BF52D06C6}" srcOrd="0" destOrd="0" presId="urn:microsoft.com/office/officeart/2005/8/layout/orgChart1"/>
    <dgm:cxn modelId="{A4291164-C4A6-4F26-8CDD-C08DFA48ABE6}" type="presOf" srcId="{19AC4146-7E3E-4800-9818-7F36C37CC354}" destId="{FECCFA43-6ADF-487B-B4A0-56C75139F5EE}" srcOrd="0" destOrd="0" presId="urn:microsoft.com/office/officeart/2005/8/layout/orgChart1"/>
    <dgm:cxn modelId="{38017A7E-DBBD-4777-BD68-DF92B3ADB244}" srcId="{19AC4146-7E3E-4800-9818-7F36C37CC354}" destId="{5790DB2C-472D-4C88-A327-49D81C0DB216}" srcOrd="0" destOrd="0" parTransId="{88C274DB-5006-4305-9358-0D16FB59AB5B}" sibTransId="{09391B3D-972B-4DD1-B7D2-4720D45BF689}"/>
    <dgm:cxn modelId="{DD2AE734-5EAE-423A-B945-854DE56C8E7E}" type="presParOf" srcId="{FECCFA43-6ADF-487B-B4A0-56C75139F5EE}" destId="{4D5DCC8F-5696-4227-819F-91845EBA63F8}" srcOrd="0" destOrd="0" presId="urn:microsoft.com/office/officeart/2005/8/layout/orgChart1"/>
    <dgm:cxn modelId="{C87E0001-7412-41A3-A624-0FEC18E9A8F2}" type="presParOf" srcId="{4D5DCC8F-5696-4227-819F-91845EBA63F8}" destId="{F497C4A2-423D-46B7-AF9D-D0BB4BE120C2}" srcOrd="0" destOrd="0" presId="urn:microsoft.com/office/officeart/2005/8/layout/orgChart1"/>
    <dgm:cxn modelId="{021DAD61-9C60-4996-90F2-4F9D1D43F152}" type="presParOf" srcId="{F497C4A2-423D-46B7-AF9D-D0BB4BE120C2}" destId="{88B256F5-864F-4BEE-BEC5-475A4730F178}" srcOrd="0" destOrd="0" presId="urn:microsoft.com/office/officeart/2005/8/layout/orgChart1"/>
    <dgm:cxn modelId="{66A06C4A-13F5-4008-A6E9-6D63EAC82C78}" type="presParOf" srcId="{F497C4A2-423D-46B7-AF9D-D0BB4BE120C2}" destId="{72EDF388-8D4D-4EAA-9BE1-441CBF7EECD6}" srcOrd="1" destOrd="0" presId="urn:microsoft.com/office/officeart/2005/8/layout/orgChart1"/>
    <dgm:cxn modelId="{9336F462-D9EF-4413-A05D-07BA46602CF8}" type="presParOf" srcId="{4D5DCC8F-5696-4227-819F-91845EBA63F8}" destId="{604B41FA-7855-4132-961C-403AFBE8071A}" srcOrd="1" destOrd="0" presId="urn:microsoft.com/office/officeart/2005/8/layout/orgChart1"/>
    <dgm:cxn modelId="{01BF2655-CD56-4710-A855-14A875E53DA0}" type="presParOf" srcId="{604B41FA-7855-4132-961C-403AFBE8071A}" destId="{008C1925-4B6A-43A6-81F1-8311AC6A0556}" srcOrd="0" destOrd="0" presId="urn:microsoft.com/office/officeart/2005/8/layout/orgChart1"/>
    <dgm:cxn modelId="{D37502ED-32E3-451C-84BF-907C8FDCA9F8}" type="presParOf" srcId="{604B41FA-7855-4132-961C-403AFBE8071A}" destId="{F13BA0AA-9C46-45C7-8D15-2F3C885B9833}" srcOrd="1" destOrd="0" presId="urn:microsoft.com/office/officeart/2005/8/layout/orgChart1"/>
    <dgm:cxn modelId="{DB5CEF91-6086-45FE-955A-62868EE00476}" type="presParOf" srcId="{F13BA0AA-9C46-45C7-8D15-2F3C885B9833}" destId="{0634B358-6198-4EB0-8905-0E3F00E5A7F2}" srcOrd="0" destOrd="0" presId="urn:microsoft.com/office/officeart/2005/8/layout/orgChart1"/>
    <dgm:cxn modelId="{1450C707-0CB0-43BC-B884-08D5BCCA0735}" type="presParOf" srcId="{0634B358-6198-4EB0-8905-0E3F00E5A7F2}" destId="{FC94CE4D-4ABE-416C-BB7C-D69BF52D06C6}" srcOrd="0" destOrd="0" presId="urn:microsoft.com/office/officeart/2005/8/layout/orgChart1"/>
    <dgm:cxn modelId="{EFC25156-32A6-458A-AFF1-B20282C86420}" type="presParOf" srcId="{0634B358-6198-4EB0-8905-0E3F00E5A7F2}" destId="{47DF8580-B040-4E67-AB1F-BD7842063564}" srcOrd="1" destOrd="0" presId="urn:microsoft.com/office/officeart/2005/8/layout/orgChart1"/>
    <dgm:cxn modelId="{CDB79B38-452C-4287-98B8-81A0DEAF149B}" type="presParOf" srcId="{F13BA0AA-9C46-45C7-8D15-2F3C885B9833}" destId="{98211E9F-0EAC-4722-A6E9-E85294FB01BB}" srcOrd="1" destOrd="0" presId="urn:microsoft.com/office/officeart/2005/8/layout/orgChart1"/>
    <dgm:cxn modelId="{A2FC66D2-5B03-45C2-96D1-E39F8497B3CC}" type="presParOf" srcId="{F13BA0AA-9C46-45C7-8D15-2F3C885B9833}" destId="{45DC02A3-B7F7-4E9C-A84E-C420A99080CD}" srcOrd="2" destOrd="0" presId="urn:microsoft.com/office/officeart/2005/8/layout/orgChart1"/>
    <dgm:cxn modelId="{EB2C6076-52F7-4541-9FF7-7009D3696757}" type="presParOf" srcId="{604B41FA-7855-4132-961C-403AFBE8071A}" destId="{232151C3-C124-4F17-8FB2-D1E724B20FC7}" srcOrd="2" destOrd="0" presId="urn:microsoft.com/office/officeart/2005/8/layout/orgChart1"/>
    <dgm:cxn modelId="{ED648322-1629-45BE-8519-C7F598DB765B}" type="presParOf" srcId="{604B41FA-7855-4132-961C-403AFBE8071A}" destId="{F1F87DC5-02E7-405D-85A8-D60C15AA9AA9}" srcOrd="3" destOrd="0" presId="urn:microsoft.com/office/officeart/2005/8/layout/orgChart1"/>
    <dgm:cxn modelId="{F18BADA0-B6EA-4824-9292-4AF6662AF11C}" type="presParOf" srcId="{F1F87DC5-02E7-405D-85A8-D60C15AA9AA9}" destId="{0EE67B23-6BC6-47A7-85E6-6C5A81370A9F}" srcOrd="0" destOrd="0" presId="urn:microsoft.com/office/officeart/2005/8/layout/orgChart1"/>
    <dgm:cxn modelId="{AE8300A6-6D1D-48B6-990B-A4B4D7543B00}" type="presParOf" srcId="{0EE67B23-6BC6-47A7-85E6-6C5A81370A9F}" destId="{BA17897D-8D5C-4AF1-AD3D-BF523E4F2E3A}" srcOrd="0" destOrd="0" presId="urn:microsoft.com/office/officeart/2005/8/layout/orgChart1"/>
    <dgm:cxn modelId="{68C27A07-285F-4721-A715-DB3C7035B043}" type="presParOf" srcId="{0EE67B23-6BC6-47A7-85E6-6C5A81370A9F}" destId="{28C83350-5B3C-457B-8BCE-E975073A56BA}" srcOrd="1" destOrd="0" presId="urn:microsoft.com/office/officeart/2005/8/layout/orgChart1"/>
    <dgm:cxn modelId="{AC1F5037-3D0C-4204-8DFE-AD8E97532727}" type="presParOf" srcId="{F1F87DC5-02E7-405D-85A8-D60C15AA9AA9}" destId="{26E323DA-E8C7-4196-9C25-53FD265F6CC1}" srcOrd="1" destOrd="0" presId="urn:microsoft.com/office/officeart/2005/8/layout/orgChart1"/>
    <dgm:cxn modelId="{19385311-5F21-4190-9145-B967EE6A22F4}" type="presParOf" srcId="{F1F87DC5-02E7-405D-85A8-D60C15AA9AA9}" destId="{B53F3CB1-2DBC-48F4-BD5E-DC7FA2007531}" srcOrd="2" destOrd="0" presId="urn:microsoft.com/office/officeart/2005/8/layout/orgChart1"/>
    <dgm:cxn modelId="{CB5494D1-3619-432A-907B-EE3108603491}" type="presParOf" srcId="{4D5DCC8F-5696-4227-819F-91845EBA63F8}" destId="{B3CAD3B4-41A9-495E-829F-3852386EDF7A}" srcOrd="2" destOrd="0" presId="urn:microsoft.com/office/officeart/2005/8/layout/orgChart1"/>
  </dgm:cxnLst>
  <dgm:bg/>
  <dgm:whole>
    <a:ln w="3175" cmpd="sng"/>
  </dgm:whole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2151C3-C124-4F17-8FB2-D1E724B20FC7}">
      <dsp:nvSpPr>
        <dsp:cNvPr id="0" name=""/>
        <dsp:cNvSpPr/>
      </dsp:nvSpPr>
      <dsp:spPr>
        <a:xfrm>
          <a:off x="2739648" y="1343871"/>
          <a:ext cx="1500578" cy="62521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012"/>
              </a:lnTo>
              <a:lnTo>
                <a:pt x="1500578" y="365012"/>
              </a:lnTo>
              <a:lnTo>
                <a:pt x="1500578" y="625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C1925-4B6A-43A6-81F1-8311AC6A0556}">
      <dsp:nvSpPr>
        <dsp:cNvPr id="0" name=""/>
        <dsp:cNvSpPr/>
      </dsp:nvSpPr>
      <dsp:spPr>
        <a:xfrm>
          <a:off x="1239069" y="1343871"/>
          <a:ext cx="1500578" cy="625215"/>
        </a:xfrm>
        <a:custGeom>
          <a:avLst/>
          <a:gdLst/>
          <a:ahLst/>
          <a:cxnLst/>
          <a:rect l="0" t="0" r="0" b="0"/>
          <a:pathLst>
            <a:path>
              <a:moveTo>
                <a:pt x="1500578" y="0"/>
              </a:moveTo>
              <a:lnTo>
                <a:pt x="1500578" y="365012"/>
              </a:lnTo>
              <a:lnTo>
                <a:pt x="0" y="365012"/>
              </a:lnTo>
              <a:lnTo>
                <a:pt x="0" y="6252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B256F5-864F-4BEE-BEC5-475A4730F178}">
      <dsp:nvSpPr>
        <dsp:cNvPr id="0" name=""/>
        <dsp:cNvSpPr/>
      </dsp:nvSpPr>
      <dsp:spPr>
        <a:xfrm>
          <a:off x="1500586" y="104809"/>
          <a:ext cx="2478124" cy="12390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Stigma Free Lanarkshire Programme Co-ordinator</a:t>
          </a:r>
        </a:p>
      </dsp:txBody>
      <dsp:txXfrm>
        <a:off x="1500586" y="104809"/>
        <a:ext cx="2478124" cy="1239062"/>
      </dsp:txXfrm>
    </dsp:sp>
    <dsp:sp modelId="{FC94CE4D-4ABE-416C-BB7C-D69BF52D06C6}">
      <dsp:nvSpPr>
        <dsp:cNvPr id="0" name=""/>
        <dsp:cNvSpPr/>
      </dsp:nvSpPr>
      <dsp:spPr>
        <a:xfrm>
          <a:off x="7" y="1969086"/>
          <a:ext cx="2478124" cy="12390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Stigma Free Lanarkshire Development Officer</a:t>
          </a:r>
        </a:p>
      </dsp:txBody>
      <dsp:txXfrm>
        <a:off x="7" y="1969086"/>
        <a:ext cx="2478124" cy="1239062"/>
      </dsp:txXfrm>
    </dsp:sp>
    <dsp:sp modelId="{BA17897D-8D5C-4AF1-AD3D-BF523E4F2E3A}">
      <dsp:nvSpPr>
        <dsp:cNvPr id="0" name=""/>
        <dsp:cNvSpPr/>
      </dsp:nvSpPr>
      <dsp:spPr>
        <a:xfrm>
          <a:off x="3001164" y="1969086"/>
          <a:ext cx="2478124" cy="123906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800" kern="1200">
              <a:latin typeface="Arial" panose="020B0604020202020204" pitchFamily="34" charset="0"/>
              <a:cs typeface="Arial" panose="020B0604020202020204" pitchFamily="34" charset="0"/>
            </a:rPr>
            <a:t>Stigma Free Lanarkshire Development Officer (vacant)</a:t>
          </a:r>
        </a:p>
      </dsp:txBody>
      <dsp:txXfrm>
        <a:off x="3001164" y="1969086"/>
        <a:ext cx="2478124" cy="1239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Avril Cutler</dc:creator>
  <cp:lastModifiedBy>Avril Cutler</cp:lastModifiedBy>
  <cp:revision>2</cp:revision>
  <cp:lastPrinted>2018-12-10T10:16:00Z</cp:lastPrinted>
  <dcterms:created xsi:type="dcterms:W3CDTF">2018-12-10T15:45:00Z</dcterms:created>
  <dcterms:modified xsi:type="dcterms:W3CDTF">2018-12-10T15:45:00Z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179913975</vt:i4>
  </property>
</Properties>
</file>