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D4" w:rsidRDefault="00D101D4">
      <w:pPr>
        <w:jc w:val="right"/>
        <w:rPr>
          <w:rFonts w:ascii="Arial" w:hAnsi="Arial"/>
          <w:sz w:val="24"/>
        </w:rPr>
      </w:pPr>
    </w:p>
    <w:p w:rsidR="00A3680D" w:rsidRDefault="00A3680D">
      <w:pPr>
        <w:jc w:val="right"/>
        <w:rPr>
          <w:rFonts w:ascii="Arial" w:hAnsi="Arial"/>
          <w:sz w:val="24"/>
        </w:rPr>
      </w:pPr>
    </w:p>
    <w:p w:rsidR="00750382" w:rsidRDefault="00750382" w:rsidP="00544BF5">
      <w:pPr>
        <w:rPr>
          <w:rFonts w:ascii="Arial" w:hAnsi="Arial" w:cs="Arial"/>
          <w:sz w:val="24"/>
          <w:szCs w:val="24"/>
        </w:rPr>
      </w:pPr>
    </w:p>
    <w:p w:rsidR="00B465F5" w:rsidRPr="000B01A9" w:rsidRDefault="00B465F5" w:rsidP="00B465F5">
      <w:pPr>
        <w:jc w:val="center"/>
        <w:rPr>
          <w:rFonts w:ascii="Arial" w:hAnsi="Arial" w:cs="Arial"/>
          <w:b/>
          <w:sz w:val="24"/>
          <w:szCs w:val="24"/>
        </w:rPr>
      </w:pPr>
      <w:r w:rsidRPr="000B01A9">
        <w:rPr>
          <w:rFonts w:ascii="Arial" w:hAnsi="Arial" w:cs="Arial"/>
          <w:b/>
          <w:color w:val="FF0000"/>
          <w:sz w:val="24"/>
          <w:szCs w:val="24"/>
        </w:rPr>
        <w:t>A</w:t>
      </w:r>
      <w:r w:rsidRPr="000B01A9">
        <w:rPr>
          <w:rFonts w:ascii="Arial" w:hAnsi="Arial" w:cs="Arial"/>
          <w:b/>
          <w:sz w:val="24"/>
          <w:szCs w:val="24"/>
        </w:rPr>
        <w:t xml:space="preserve">pplied </w:t>
      </w:r>
      <w:r w:rsidRPr="000B01A9">
        <w:rPr>
          <w:rFonts w:ascii="Arial" w:hAnsi="Arial" w:cs="Arial"/>
          <w:b/>
          <w:color w:val="FF0000"/>
          <w:sz w:val="24"/>
          <w:szCs w:val="24"/>
        </w:rPr>
        <w:t>S</w:t>
      </w:r>
      <w:r w:rsidRPr="000B01A9">
        <w:rPr>
          <w:rFonts w:ascii="Arial" w:hAnsi="Arial" w:cs="Arial"/>
          <w:b/>
          <w:sz w:val="24"/>
          <w:szCs w:val="24"/>
        </w:rPr>
        <w:t xml:space="preserve">uicide </w:t>
      </w:r>
      <w:r w:rsidRPr="000B01A9">
        <w:rPr>
          <w:rFonts w:ascii="Arial" w:hAnsi="Arial" w:cs="Arial"/>
          <w:b/>
          <w:color w:val="FF0000"/>
          <w:sz w:val="24"/>
          <w:szCs w:val="24"/>
        </w:rPr>
        <w:t>I</w:t>
      </w:r>
      <w:r w:rsidRPr="000B01A9">
        <w:rPr>
          <w:rFonts w:ascii="Arial" w:hAnsi="Arial" w:cs="Arial"/>
          <w:b/>
          <w:sz w:val="24"/>
          <w:szCs w:val="24"/>
        </w:rPr>
        <w:t xml:space="preserve">ntervention </w:t>
      </w:r>
      <w:r w:rsidRPr="000B01A9">
        <w:rPr>
          <w:rFonts w:ascii="Arial" w:hAnsi="Arial" w:cs="Arial"/>
          <w:b/>
          <w:color w:val="FF0000"/>
          <w:sz w:val="24"/>
          <w:szCs w:val="24"/>
        </w:rPr>
        <w:t>S</w:t>
      </w:r>
      <w:r w:rsidRPr="000B01A9">
        <w:rPr>
          <w:rFonts w:ascii="Arial" w:hAnsi="Arial" w:cs="Arial"/>
          <w:b/>
          <w:sz w:val="24"/>
          <w:szCs w:val="24"/>
        </w:rPr>
        <w:t xml:space="preserve">kills </w:t>
      </w:r>
      <w:r w:rsidRPr="000B01A9">
        <w:rPr>
          <w:rFonts w:ascii="Arial" w:hAnsi="Arial" w:cs="Arial"/>
          <w:b/>
          <w:color w:val="FF0000"/>
          <w:sz w:val="24"/>
          <w:szCs w:val="24"/>
        </w:rPr>
        <w:t>T</w:t>
      </w:r>
      <w:r w:rsidRPr="000B01A9">
        <w:rPr>
          <w:rFonts w:ascii="Arial" w:hAnsi="Arial" w:cs="Arial"/>
          <w:b/>
          <w:sz w:val="24"/>
          <w:szCs w:val="24"/>
        </w:rPr>
        <w:t>raining (</w:t>
      </w:r>
      <w:r w:rsidRPr="000B01A9">
        <w:rPr>
          <w:rFonts w:ascii="Arial" w:hAnsi="Arial" w:cs="Arial"/>
          <w:b/>
          <w:color w:val="FF0000"/>
          <w:sz w:val="24"/>
          <w:szCs w:val="24"/>
        </w:rPr>
        <w:t>ASIST</w:t>
      </w:r>
      <w:r w:rsidRPr="000B01A9">
        <w:rPr>
          <w:rFonts w:ascii="Arial" w:hAnsi="Arial" w:cs="Arial"/>
          <w:b/>
          <w:sz w:val="24"/>
          <w:szCs w:val="24"/>
        </w:rPr>
        <w:t>)</w:t>
      </w:r>
      <w:r w:rsidRPr="000B01A9">
        <w:rPr>
          <w:rFonts w:ascii="Arial" w:hAnsi="Arial" w:cs="Arial"/>
          <w:b/>
          <w:bCs/>
          <w:noProof/>
          <w:sz w:val="24"/>
          <w:szCs w:val="24"/>
          <w:lang w:eastAsia="en-GB"/>
        </w:rPr>
        <w:t xml:space="preserve"> </w:t>
      </w:r>
    </w:p>
    <w:p w:rsidR="00B465F5" w:rsidRPr="000B01A9" w:rsidRDefault="00B465F5" w:rsidP="00B465F5">
      <w:pPr>
        <w:rPr>
          <w:rFonts w:ascii="Arial" w:hAnsi="Arial" w:cs="Arial"/>
          <w:sz w:val="24"/>
          <w:szCs w:val="24"/>
        </w:rPr>
      </w:pPr>
    </w:p>
    <w:p w:rsidR="00B465F5" w:rsidRPr="000B01A9" w:rsidRDefault="00B465F5" w:rsidP="00B465F5">
      <w:pPr>
        <w:pStyle w:val="BodyText"/>
        <w:jc w:val="both"/>
        <w:rPr>
          <w:rFonts w:ascii="Arial" w:hAnsi="Arial" w:cs="Arial"/>
          <w:szCs w:val="24"/>
        </w:rPr>
      </w:pPr>
      <w:r w:rsidRPr="000B01A9">
        <w:rPr>
          <w:rFonts w:ascii="Arial" w:hAnsi="Arial" w:cs="Arial"/>
          <w:szCs w:val="24"/>
        </w:rPr>
        <w:t xml:space="preserve"> ‘Choose Life’ A National Strategy and Action plan to Prevent Suicide in Scotland was launched by the Scottish Executive in 2002 and describes suicide as an urgent public health issue. </w:t>
      </w:r>
    </w:p>
    <w:p w:rsidR="00B465F5" w:rsidRPr="000B01A9" w:rsidRDefault="00B465F5" w:rsidP="00B465F5">
      <w:pPr>
        <w:pStyle w:val="BodyText"/>
        <w:jc w:val="both"/>
        <w:rPr>
          <w:rFonts w:ascii="Arial" w:hAnsi="Arial" w:cs="Arial"/>
          <w:szCs w:val="24"/>
        </w:rPr>
      </w:pPr>
    </w:p>
    <w:p w:rsidR="00B465F5" w:rsidRPr="000B01A9" w:rsidRDefault="00B465F5" w:rsidP="00B465F5">
      <w:pPr>
        <w:pStyle w:val="BodyText"/>
        <w:jc w:val="both"/>
        <w:rPr>
          <w:rFonts w:ascii="Arial" w:hAnsi="Arial" w:cs="Arial"/>
          <w:szCs w:val="24"/>
        </w:rPr>
      </w:pPr>
      <w:r w:rsidRPr="000B01A9">
        <w:rPr>
          <w:rFonts w:ascii="Arial" w:hAnsi="Arial" w:cs="Arial"/>
          <w:szCs w:val="24"/>
        </w:rPr>
        <w:t>In 2015, 746 people died by suicide and undetermined injury in Scotland. Every year over 7000 people are treated in hospital for incidents of non-fatal self-harm. It is estimated that 1 in 17 or 250000 people in Scotland have suicidal thoughts in any twelve-month period.</w:t>
      </w:r>
    </w:p>
    <w:p w:rsidR="00B465F5" w:rsidRPr="000B01A9" w:rsidRDefault="00B465F5" w:rsidP="00B465F5">
      <w:pPr>
        <w:jc w:val="both"/>
        <w:rPr>
          <w:rFonts w:ascii="Arial" w:hAnsi="Arial" w:cs="Arial"/>
          <w:sz w:val="24"/>
          <w:szCs w:val="24"/>
        </w:rPr>
      </w:pPr>
    </w:p>
    <w:p w:rsidR="00B465F5" w:rsidRPr="000B01A9" w:rsidRDefault="00B465F5" w:rsidP="00B465F5">
      <w:pPr>
        <w:jc w:val="both"/>
        <w:rPr>
          <w:rFonts w:ascii="Arial" w:hAnsi="Arial" w:cs="Arial"/>
          <w:sz w:val="24"/>
          <w:szCs w:val="24"/>
        </w:rPr>
      </w:pPr>
      <w:r w:rsidRPr="000B01A9">
        <w:rPr>
          <w:rFonts w:ascii="Arial" w:hAnsi="Arial" w:cs="Arial"/>
          <w:sz w:val="24"/>
          <w:szCs w:val="24"/>
        </w:rPr>
        <w:t xml:space="preserve">A North Lanarkshire suicide prevention action plan was completed in December 2003 and sets out how Choose Life will be addressed locally. As part of this action plan a series of Applied Suicide Intervention Skills Training (ASIST) workshops have been planned. </w:t>
      </w:r>
    </w:p>
    <w:p w:rsidR="00B465F5" w:rsidRPr="000B01A9" w:rsidRDefault="00B465F5" w:rsidP="00B465F5">
      <w:pPr>
        <w:jc w:val="both"/>
        <w:rPr>
          <w:rFonts w:ascii="Arial" w:hAnsi="Arial" w:cs="Arial"/>
          <w:sz w:val="24"/>
          <w:szCs w:val="24"/>
        </w:rPr>
      </w:pPr>
      <w:r w:rsidRPr="000B01A9">
        <w:rPr>
          <w:rFonts w:ascii="Arial" w:hAnsi="Arial" w:cs="Arial"/>
          <w:sz w:val="24"/>
          <w:szCs w:val="24"/>
        </w:rPr>
        <w:t xml:space="preserve">. </w:t>
      </w:r>
    </w:p>
    <w:p w:rsidR="00B465F5" w:rsidRPr="000B01A9" w:rsidRDefault="00B465F5" w:rsidP="00B465F5">
      <w:pPr>
        <w:jc w:val="both"/>
        <w:rPr>
          <w:rFonts w:ascii="Arial" w:hAnsi="Arial" w:cs="Arial"/>
          <w:sz w:val="24"/>
          <w:szCs w:val="24"/>
        </w:rPr>
      </w:pPr>
      <w:r w:rsidRPr="000B01A9">
        <w:rPr>
          <w:rFonts w:ascii="Arial" w:hAnsi="Arial" w:cs="Arial"/>
          <w:sz w:val="24"/>
          <w:szCs w:val="24"/>
        </w:rPr>
        <w:t xml:space="preserve">In order to apply for a place please complete the attached form and return it either by post to Aileen Thomson at the 52-60 merry Street  or by email to </w:t>
      </w:r>
      <w:hyperlink r:id="rId6" w:history="1">
        <w:r w:rsidRPr="000B01A9">
          <w:rPr>
            <w:rStyle w:val="Hyperlink"/>
            <w:rFonts w:ascii="Arial" w:hAnsi="Arial" w:cs="Arial"/>
            <w:sz w:val="24"/>
            <w:szCs w:val="24"/>
          </w:rPr>
          <w:t>ThomsonAi@northlan.gov.uk</w:t>
        </w:r>
      </w:hyperlink>
      <w:r w:rsidRPr="000B01A9">
        <w:rPr>
          <w:rFonts w:ascii="Arial" w:hAnsi="Arial" w:cs="Arial"/>
          <w:sz w:val="24"/>
          <w:szCs w:val="24"/>
        </w:rPr>
        <w:t xml:space="preserve">  Places are limited and not all applicants will be successful in obtaining a place</w:t>
      </w:r>
    </w:p>
    <w:p w:rsidR="00B465F5" w:rsidRPr="000B01A9" w:rsidRDefault="00B465F5" w:rsidP="00B465F5">
      <w:pPr>
        <w:jc w:val="both"/>
        <w:rPr>
          <w:rFonts w:ascii="Arial" w:hAnsi="Arial" w:cs="Arial"/>
          <w:sz w:val="24"/>
          <w:szCs w:val="24"/>
        </w:rPr>
      </w:pPr>
    </w:p>
    <w:p w:rsidR="00B465F5" w:rsidRPr="000B01A9" w:rsidRDefault="00B465F5" w:rsidP="00B465F5">
      <w:pPr>
        <w:pStyle w:val="BodyText2"/>
        <w:rPr>
          <w:rFonts w:ascii="Arial" w:hAnsi="Arial" w:cs="Arial"/>
          <w:szCs w:val="24"/>
        </w:rPr>
      </w:pPr>
      <w:r w:rsidRPr="000B01A9">
        <w:rPr>
          <w:rFonts w:ascii="Arial" w:hAnsi="Arial" w:cs="Arial"/>
          <w:szCs w:val="24"/>
        </w:rPr>
        <w:t>We must emphasise that those nominated must be available for the full two consecutive days. Furthermore this is an intensive course addressing issues on an emotive level. The two-day course although rewarding is also challenging and the interactive programme includes teaching, discussion and skills practice.</w:t>
      </w:r>
    </w:p>
    <w:p w:rsidR="00B465F5" w:rsidRPr="000B01A9" w:rsidRDefault="00B465F5" w:rsidP="00B465F5">
      <w:pPr>
        <w:jc w:val="both"/>
        <w:rPr>
          <w:rFonts w:ascii="Arial" w:hAnsi="Arial" w:cs="Arial"/>
          <w:sz w:val="24"/>
          <w:szCs w:val="24"/>
        </w:rPr>
      </w:pPr>
    </w:p>
    <w:p w:rsidR="00B465F5" w:rsidRPr="000B01A9" w:rsidRDefault="00B465F5" w:rsidP="00B465F5">
      <w:pPr>
        <w:jc w:val="both"/>
        <w:rPr>
          <w:rFonts w:ascii="Arial" w:hAnsi="Arial" w:cs="Arial"/>
          <w:sz w:val="24"/>
          <w:szCs w:val="24"/>
        </w:rPr>
      </w:pPr>
      <w:r w:rsidRPr="000B01A9">
        <w:rPr>
          <w:rFonts w:ascii="Arial" w:hAnsi="Arial" w:cs="Arial"/>
          <w:sz w:val="24"/>
          <w:szCs w:val="24"/>
        </w:rPr>
        <w:t>.</w:t>
      </w:r>
    </w:p>
    <w:p w:rsidR="00B465F5" w:rsidRPr="000B01A9" w:rsidRDefault="00B465F5" w:rsidP="00B465F5">
      <w:pPr>
        <w:autoSpaceDE w:val="0"/>
        <w:autoSpaceDN w:val="0"/>
        <w:adjustRightInd w:val="0"/>
        <w:rPr>
          <w:rFonts w:ascii="Arial" w:hAnsi="Arial" w:cs="Arial"/>
          <w:color w:val="000000"/>
          <w:sz w:val="24"/>
          <w:szCs w:val="24"/>
          <w:lang w:eastAsia="en-GB"/>
        </w:rPr>
      </w:pPr>
      <w:r w:rsidRPr="000B01A9">
        <w:rPr>
          <w:rFonts w:ascii="Arial" w:hAnsi="Arial" w:cs="Arial"/>
          <w:color w:val="000000"/>
          <w:sz w:val="24"/>
          <w:szCs w:val="24"/>
          <w:lang w:eastAsia="en-GB"/>
        </w:rPr>
        <w:t>If you are unable to attend for any reason please let Aileen Thomson know either by e-mail or phone call 01698 332 068 as soon as possible. If you are cancelling on the day of the course please ensure that you call before 9.30am to allow us to inform the trainer.</w:t>
      </w:r>
      <w:r>
        <w:rPr>
          <w:rFonts w:ascii="Arial" w:hAnsi="Arial" w:cs="Arial"/>
          <w:color w:val="000000"/>
          <w:sz w:val="24"/>
          <w:szCs w:val="24"/>
          <w:lang w:eastAsia="en-GB"/>
        </w:rPr>
        <w:t xml:space="preserve"> Failure to inform us may result in the referring agency or person being invoiced for the cost of the course.</w:t>
      </w:r>
    </w:p>
    <w:p w:rsidR="00B465F5" w:rsidRPr="000B01A9" w:rsidRDefault="00B465F5" w:rsidP="00B465F5">
      <w:pPr>
        <w:autoSpaceDE w:val="0"/>
        <w:autoSpaceDN w:val="0"/>
        <w:adjustRightInd w:val="0"/>
        <w:rPr>
          <w:rFonts w:ascii="Arial" w:hAnsi="Arial" w:cs="Arial"/>
          <w:color w:val="000000"/>
          <w:sz w:val="24"/>
          <w:szCs w:val="24"/>
          <w:lang w:eastAsia="en-GB"/>
        </w:rPr>
      </w:pPr>
    </w:p>
    <w:p w:rsidR="00B465F5" w:rsidRPr="000B01A9" w:rsidRDefault="00B465F5" w:rsidP="00B465F5">
      <w:pPr>
        <w:jc w:val="both"/>
        <w:rPr>
          <w:rFonts w:ascii="Arial" w:hAnsi="Arial" w:cs="Arial"/>
          <w:sz w:val="24"/>
          <w:szCs w:val="24"/>
        </w:rPr>
      </w:pPr>
    </w:p>
    <w:p w:rsidR="00B465F5" w:rsidRPr="000B01A9" w:rsidRDefault="00B465F5" w:rsidP="00B465F5">
      <w:pPr>
        <w:jc w:val="both"/>
        <w:rPr>
          <w:rFonts w:ascii="Arial" w:hAnsi="Arial" w:cs="Arial"/>
          <w:sz w:val="24"/>
          <w:szCs w:val="24"/>
        </w:rPr>
      </w:pPr>
    </w:p>
    <w:p w:rsidR="00B465F5" w:rsidRPr="000B01A9" w:rsidRDefault="00B465F5" w:rsidP="00B465F5">
      <w:pPr>
        <w:jc w:val="both"/>
        <w:rPr>
          <w:rFonts w:ascii="Arial" w:hAnsi="Arial" w:cs="Arial"/>
          <w:sz w:val="24"/>
          <w:szCs w:val="24"/>
        </w:rPr>
      </w:pPr>
    </w:p>
    <w:p w:rsidR="00B465F5" w:rsidRPr="000B01A9" w:rsidRDefault="00B465F5" w:rsidP="00B465F5">
      <w:pPr>
        <w:rPr>
          <w:rFonts w:ascii="Arial" w:hAnsi="Arial" w:cs="Arial"/>
          <w:sz w:val="24"/>
          <w:szCs w:val="24"/>
        </w:rPr>
      </w:pPr>
    </w:p>
    <w:p w:rsidR="00B465F5" w:rsidRPr="000B01A9" w:rsidRDefault="00B465F5" w:rsidP="00693DA5">
      <w:pPr>
        <w:rPr>
          <w:rFonts w:ascii="Arial" w:hAnsi="Arial" w:cs="Arial"/>
          <w:sz w:val="24"/>
          <w:szCs w:val="24"/>
        </w:rPr>
      </w:pPr>
      <w:r w:rsidRPr="000B01A9">
        <w:rPr>
          <w:rFonts w:ascii="Arial" w:hAnsi="Arial" w:cs="Arial"/>
          <w:sz w:val="24"/>
          <w:szCs w:val="24"/>
        </w:rPr>
        <w:br w:type="page"/>
      </w:r>
    </w:p>
    <w:p w:rsidR="00B465F5" w:rsidRPr="000B01A9" w:rsidRDefault="00B465F5" w:rsidP="00B465F5">
      <w:pPr>
        <w:pStyle w:val="BodyText"/>
        <w:jc w:val="both"/>
        <w:rPr>
          <w:rFonts w:ascii="Arial" w:hAnsi="Arial" w:cs="Arial"/>
          <w:b/>
          <w:color w:val="FF0000"/>
          <w:szCs w:val="24"/>
        </w:rPr>
      </w:pPr>
      <w:r w:rsidRPr="000B01A9">
        <w:rPr>
          <w:rFonts w:ascii="Arial" w:hAnsi="Arial" w:cs="Arial"/>
          <w:b/>
          <w:szCs w:val="24"/>
        </w:rPr>
        <w:lastRenderedPageBreak/>
        <w:t xml:space="preserve">Please note that attendance at the full two days is essential. Furthermore this is an intensive course addressing issues on an emotive level. The two-day course although rewarding is also challenging and the interactive programme includes teaching, discussion and skills practice. Training starts prompt at 9.00am. </w:t>
      </w:r>
      <w:r w:rsidRPr="000B01A9">
        <w:rPr>
          <w:rFonts w:ascii="Arial" w:hAnsi="Arial" w:cs="Arial"/>
          <w:b/>
          <w:color w:val="FF0000"/>
          <w:szCs w:val="24"/>
        </w:rPr>
        <w:t xml:space="preserve">Lunch is no longer provided, however fridges are available to enable participants to bring their own lunch. There are no facilities for heating food. Tesco Express, Greggs and the local Nisa are in close proximity to the centre. </w:t>
      </w:r>
    </w:p>
    <w:p w:rsidR="00B465F5" w:rsidRPr="000B01A9" w:rsidRDefault="00B465F5" w:rsidP="00B465F5">
      <w:pPr>
        <w:pStyle w:val="BodyText"/>
        <w:jc w:val="both"/>
        <w:rPr>
          <w:rFonts w:ascii="Arial" w:hAnsi="Arial" w:cs="Arial"/>
          <w:b/>
          <w:szCs w:val="24"/>
        </w:rPr>
      </w:pPr>
    </w:p>
    <w:p w:rsidR="00B465F5" w:rsidRPr="000B01A9" w:rsidRDefault="00B465F5" w:rsidP="00B465F5">
      <w:pPr>
        <w:pStyle w:val="BodyText"/>
        <w:jc w:val="both"/>
        <w:rPr>
          <w:rFonts w:ascii="Arial" w:hAnsi="Arial" w:cs="Arial"/>
          <w:b/>
          <w:szCs w:val="24"/>
        </w:rPr>
      </w:pPr>
      <w:r w:rsidRPr="000B01A9">
        <w:rPr>
          <w:rFonts w:ascii="Arial" w:hAnsi="Arial" w:cs="Arial"/>
          <w:b/>
          <w:szCs w:val="24"/>
        </w:rPr>
        <w:t>Please ensure application is authorised by your Line Manager before submitting.</w:t>
      </w:r>
    </w:p>
    <w:p w:rsidR="00B465F5" w:rsidRPr="000B01A9" w:rsidRDefault="00B465F5" w:rsidP="00B465F5">
      <w:pPr>
        <w:rPr>
          <w:rFonts w:ascii="Arial" w:hAnsi="Arial" w:cs="Arial"/>
          <w:sz w:val="24"/>
          <w:szCs w:val="24"/>
        </w:rPr>
      </w:pPr>
    </w:p>
    <w:p w:rsidR="00B465F5" w:rsidRPr="000B01A9" w:rsidRDefault="00B465F5" w:rsidP="00B465F5">
      <w:pPr>
        <w:pStyle w:val="Heading4"/>
        <w:rPr>
          <w:rFonts w:cs="Arial"/>
          <w:b/>
          <w:szCs w:val="24"/>
        </w:rPr>
      </w:pPr>
      <w:r w:rsidRPr="000B01A9">
        <w:rPr>
          <w:rFonts w:cs="Arial"/>
          <w:b/>
          <w:szCs w:val="24"/>
        </w:rPr>
        <w:t xml:space="preserve">I wish to apply for a place on an ASIST workshop </w:t>
      </w: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r w:rsidRPr="000B01A9">
        <w:rPr>
          <w:rFonts w:ascii="Arial" w:hAnsi="Arial" w:cs="Arial"/>
          <w:sz w:val="24"/>
          <w:szCs w:val="24"/>
        </w:rPr>
        <w:t xml:space="preserve">Nominee’s Name:  </w:t>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t>Line Manager Print Name:</w:t>
      </w: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r w:rsidRPr="000B01A9">
        <w:rPr>
          <w:rFonts w:ascii="Arial" w:hAnsi="Arial" w:cs="Arial"/>
          <w:sz w:val="24"/>
          <w:szCs w:val="24"/>
        </w:rPr>
        <w:t xml:space="preserve">Job Title: </w:t>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t>Line Manager Signature:</w:t>
      </w:r>
    </w:p>
    <w:p w:rsidR="00B465F5" w:rsidRPr="000B01A9" w:rsidRDefault="00B465F5" w:rsidP="00B465F5">
      <w:pPr>
        <w:rPr>
          <w:rFonts w:ascii="Arial" w:hAnsi="Arial" w:cs="Arial"/>
          <w:sz w:val="24"/>
          <w:szCs w:val="24"/>
        </w:rPr>
      </w:pPr>
    </w:p>
    <w:p w:rsidR="00B465F5" w:rsidRPr="000B01A9" w:rsidRDefault="00B465F5" w:rsidP="00B465F5">
      <w:pPr>
        <w:pStyle w:val="BodyText"/>
        <w:rPr>
          <w:rFonts w:ascii="Arial" w:hAnsi="Arial" w:cs="Arial"/>
          <w:szCs w:val="24"/>
        </w:rPr>
      </w:pPr>
      <w:r w:rsidRPr="000B01A9">
        <w:rPr>
          <w:rFonts w:ascii="Arial" w:hAnsi="Arial" w:cs="Arial"/>
          <w:szCs w:val="24"/>
        </w:rPr>
        <w:t xml:space="preserve">Organisation: </w:t>
      </w:r>
      <w:r w:rsidRPr="000B01A9">
        <w:rPr>
          <w:rFonts w:ascii="Arial" w:hAnsi="Arial" w:cs="Arial"/>
          <w:szCs w:val="24"/>
        </w:rPr>
        <w:tab/>
      </w:r>
      <w:r w:rsidRPr="000B01A9">
        <w:rPr>
          <w:rFonts w:ascii="Arial" w:hAnsi="Arial" w:cs="Arial"/>
          <w:szCs w:val="24"/>
        </w:rPr>
        <w:tab/>
      </w:r>
      <w:r w:rsidRPr="000B01A9">
        <w:rPr>
          <w:rFonts w:ascii="Arial" w:hAnsi="Arial" w:cs="Arial"/>
          <w:szCs w:val="24"/>
        </w:rPr>
        <w:tab/>
      </w:r>
      <w:r w:rsidRPr="000B01A9">
        <w:rPr>
          <w:rFonts w:ascii="Arial" w:hAnsi="Arial" w:cs="Arial"/>
          <w:szCs w:val="24"/>
        </w:rPr>
        <w:tab/>
        <w:t>Telephone:</w:t>
      </w: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r w:rsidRPr="000B01A9">
        <w:rPr>
          <w:rFonts w:ascii="Arial" w:hAnsi="Arial" w:cs="Arial"/>
          <w:sz w:val="24"/>
          <w:szCs w:val="24"/>
        </w:rPr>
        <w:t xml:space="preserve">Work Address: </w:t>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r>
      <w:r w:rsidRPr="000B01A9">
        <w:rPr>
          <w:rFonts w:ascii="Arial" w:hAnsi="Arial" w:cs="Arial"/>
          <w:sz w:val="24"/>
          <w:szCs w:val="24"/>
        </w:rPr>
        <w:tab/>
        <w:t>Email:</w:t>
      </w: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b/>
          <w:sz w:val="24"/>
          <w:szCs w:val="24"/>
        </w:rPr>
      </w:pPr>
      <w:r w:rsidRPr="000B01A9">
        <w:rPr>
          <w:rFonts w:ascii="Arial" w:hAnsi="Arial" w:cs="Arial"/>
          <w:sz w:val="24"/>
          <w:szCs w:val="24"/>
        </w:rPr>
        <w:t>Telephone</w:t>
      </w:r>
      <w:r w:rsidRPr="000B01A9">
        <w:rPr>
          <w:rFonts w:ascii="Arial" w:hAnsi="Arial" w:cs="Arial"/>
          <w:b/>
          <w:sz w:val="24"/>
          <w:szCs w:val="24"/>
        </w:rPr>
        <w:t>:</w:t>
      </w:r>
      <w:r w:rsidRPr="000B01A9">
        <w:rPr>
          <w:rFonts w:ascii="Arial" w:hAnsi="Arial" w:cs="Arial"/>
          <w:b/>
          <w:sz w:val="24"/>
          <w:szCs w:val="24"/>
          <w:lang w:val="en-US"/>
        </w:rPr>
        <w:t xml:space="preserve">  </w:t>
      </w:r>
    </w:p>
    <w:p w:rsidR="00B465F5" w:rsidRPr="000B01A9" w:rsidRDefault="00B465F5" w:rsidP="00B465F5">
      <w:pPr>
        <w:rPr>
          <w:rFonts w:ascii="Arial" w:hAnsi="Arial" w:cs="Arial"/>
          <w:b/>
          <w:sz w:val="24"/>
          <w:szCs w:val="24"/>
        </w:rPr>
      </w:pPr>
    </w:p>
    <w:p w:rsidR="00B465F5" w:rsidRPr="000B01A9" w:rsidRDefault="00B465F5" w:rsidP="00B465F5">
      <w:pPr>
        <w:rPr>
          <w:rFonts w:ascii="Arial" w:hAnsi="Arial" w:cs="Arial"/>
          <w:b/>
          <w:sz w:val="24"/>
          <w:szCs w:val="24"/>
        </w:rPr>
      </w:pPr>
      <w:r w:rsidRPr="000B01A9">
        <w:rPr>
          <w:rFonts w:ascii="Arial" w:hAnsi="Arial" w:cs="Arial"/>
          <w:sz w:val="24"/>
          <w:szCs w:val="24"/>
        </w:rPr>
        <w:t xml:space="preserve">Email: </w:t>
      </w:r>
    </w:p>
    <w:p w:rsidR="00B465F5" w:rsidRPr="000B01A9" w:rsidRDefault="00B465F5" w:rsidP="00B465F5">
      <w:pPr>
        <w:rPr>
          <w:rFonts w:ascii="Arial" w:hAnsi="Arial" w:cs="Arial"/>
          <w:b/>
          <w:sz w:val="24"/>
          <w:szCs w:val="24"/>
        </w:rPr>
      </w:pPr>
    </w:p>
    <w:p w:rsidR="00B465F5" w:rsidRPr="000B01A9" w:rsidRDefault="00B465F5" w:rsidP="00B465F5">
      <w:pPr>
        <w:rPr>
          <w:rFonts w:ascii="Arial" w:hAnsi="Arial" w:cs="Arial"/>
          <w:b/>
          <w:bCs/>
          <w:sz w:val="24"/>
          <w:szCs w:val="24"/>
        </w:rPr>
      </w:pPr>
      <w:r w:rsidRPr="000B01A9">
        <w:rPr>
          <w:rFonts w:ascii="Arial" w:hAnsi="Arial" w:cs="Arial"/>
          <w:b/>
          <w:sz w:val="24"/>
          <w:szCs w:val="24"/>
        </w:rPr>
        <w:t>Please specify any dietary requirements</w:t>
      </w:r>
      <w:r w:rsidRPr="000B01A9">
        <w:rPr>
          <w:rFonts w:ascii="Arial" w:hAnsi="Arial" w:cs="Arial"/>
          <w:sz w:val="24"/>
          <w:szCs w:val="24"/>
        </w:rPr>
        <w:t>:</w:t>
      </w: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r w:rsidRPr="000B01A9">
        <w:rPr>
          <w:rFonts w:ascii="Arial" w:hAnsi="Arial" w:cs="Arial"/>
          <w:sz w:val="24"/>
          <w:szCs w:val="24"/>
        </w:rPr>
        <w:t xml:space="preserve">Please </w:t>
      </w:r>
      <w:r w:rsidRPr="000B01A9">
        <w:rPr>
          <w:rFonts w:ascii="Arial" w:hAnsi="Arial" w:cs="Arial"/>
          <w:b/>
          <w:bCs/>
          <w:sz w:val="24"/>
          <w:szCs w:val="24"/>
        </w:rPr>
        <w:t xml:space="preserve">tick </w:t>
      </w:r>
      <w:r w:rsidRPr="000B01A9">
        <w:rPr>
          <w:rFonts w:ascii="Arial" w:hAnsi="Arial" w:cs="Arial"/>
          <w:sz w:val="24"/>
          <w:szCs w:val="24"/>
        </w:rPr>
        <w:t>which Locality you work:</w:t>
      </w:r>
    </w:p>
    <w:p w:rsidR="00B465F5" w:rsidRPr="000B01A9" w:rsidRDefault="00B465F5" w:rsidP="00B465F5">
      <w:pPr>
        <w:rPr>
          <w:rFonts w:ascii="Arial" w:hAnsi="Arial" w:cs="Arial"/>
          <w:b/>
          <w:bCs/>
          <w:sz w:val="24"/>
          <w:szCs w:val="24"/>
        </w:rPr>
      </w:pPr>
      <w:r w:rsidRPr="000B01A9">
        <w:rPr>
          <w:rFonts w:ascii="Arial" w:hAnsi="Arial" w:cs="Arial"/>
          <w:sz w:val="24"/>
          <w:szCs w:val="24"/>
        </w:rPr>
        <w:t>(If appropriate you can tick more than one box)</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110"/>
        <w:gridCol w:w="1137"/>
        <w:gridCol w:w="1483"/>
        <w:gridCol w:w="1004"/>
        <w:gridCol w:w="2046"/>
      </w:tblGrid>
      <w:tr w:rsidR="00B465F5" w:rsidRPr="000B01A9" w:rsidTr="003F01B3">
        <w:tc>
          <w:tcPr>
            <w:tcW w:w="1470"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Motherwell</w:t>
            </w:r>
          </w:p>
        </w:tc>
        <w:tc>
          <w:tcPr>
            <w:tcW w:w="1110"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Wishaw</w:t>
            </w:r>
          </w:p>
        </w:tc>
        <w:tc>
          <w:tcPr>
            <w:tcW w:w="1137"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Bellshill</w:t>
            </w:r>
          </w:p>
        </w:tc>
        <w:tc>
          <w:tcPr>
            <w:tcW w:w="1483"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Coatbridge</w:t>
            </w:r>
          </w:p>
        </w:tc>
        <w:tc>
          <w:tcPr>
            <w:tcW w:w="1004"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Airdrie</w:t>
            </w:r>
          </w:p>
        </w:tc>
        <w:tc>
          <w:tcPr>
            <w:tcW w:w="2046"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Cumbernauld</w:t>
            </w:r>
          </w:p>
        </w:tc>
      </w:tr>
      <w:tr w:rsidR="00B465F5" w:rsidRPr="000B01A9" w:rsidTr="003F01B3">
        <w:tc>
          <w:tcPr>
            <w:tcW w:w="1470" w:type="dxa"/>
          </w:tcPr>
          <w:p w:rsidR="00B465F5" w:rsidRPr="000B01A9" w:rsidRDefault="00B465F5" w:rsidP="003F01B3">
            <w:pPr>
              <w:rPr>
                <w:rFonts w:ascii="Arial" w:hAnsi="Arial" w:cs="Arial"/>
                <w:sz w:val="24"/>
                <w:szCs w:val="24"/>
              </w:rPr>
            </w:pPr>
          </w:p>
        </w:tc>
        <w:tc>
          <w:tcPr>
            <w:tcW w:w="1110" w:type="dxa"/>
          </w:tcPr>
          <w:p w:rsidR="00B465F5" w:rsidRPr="000B01A9" w:rsidRDefault="00B465F5" w:rsidP="003F01B3">
            <w:pPr>
              <w:rPr>
                <w:rFonts w:ascii="Arial" w:hAnsi="Arial" w:cs="Arial"/>
                <w:sz w:val="24"/>
                <w:szCs w:val="24"/>
              </w:rPr>
            </w:pPr>
          </w:p>
        </w:tc>
        <w:tc>
          <w:tcPr>
            <w:tcW w:w="1137" w:type="dxa"/>
          </w:tcPr>
          <w:p w:rsidR="00B465F5" w:rsidRPr="000B01A9" w:rsidRDefault="00B465F5" w:rsidP="003F01B3">
            <w:pPr>
              <w:rPr>
                <w:rFonts w:ascii="Arial" w:hAnsi="Arial" w:cs="Arial"/>
                <w:sz w:val="24"/>
                <w:szCs w:val="24"/>
              </w:rPr>
            </w:pPr>
          </w:p>
        </w:tc>
        <w:tc>
          <w:tcPr>
            <w:tcW w:w="1483" w:type="dxa"/>
          </w:tcPr>
          <w:p w:rsidR="00B465F5" w:rsidRPr="000B01A9" w:rsidRDefault="00B465F5" w:rsidP="003F01B3">
            <w:pPr>
              <w:rPr>
                <w:rFonts w:ascii="Arial" w:hAnsi="Arial" w:cs="Arial"/>
                <w:sz w:val="24"/>
                <w:szCs w:val="24"/>
              </w:rPr>
            </w:pPr>
          </w:p>
        </w:tc>
        <w:tc>
          <w:tcPr>
            <w:tcW w:w="1004" w:type="dxa"/>
          </w:tcPr>
          <w:p w:rsidR="00B465F5" w:rsidRPr="000B01A9" w:rsidRDefault="00B465F5" w:rsidP="003F01B3">
            <w:pPr>
              <w:rPr>
                <w:rFonts w:ascii="Arial" w:hAnsi="Arial" w:cs="Arial"/>
                <w:sz w:val="24"/>
                <w:szCs w:val="24"/>
              </w:rPr>
            </w:pPr>
          </w:p>
        </w:tc>
        <w:tc>
          <w:tcPr>
            <w:tcW w:w="2046" w:type="dxa"/>
          </w:tcPr>
          <w:p w:rsidR="00B465F5" w:rsidRPr="000B01A9" w:rsidRDefault="00B465F5" w:rsidP="003F01B3">
            <w:pPr>
              <w:rPr>
                <w:rFonts w:ascii="Arial" w:hAnsi="Arial" w:cs="Arial"/>
                <w:sz w:val="24"/>
                <w:szCs w:val="24"/>
              </w:rPr>
            </w:pPr>
          </w:p>
        </w:tc>
      </w:tr>
    </w:tbl>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sz w:val="24"/>
          <w:szCs w:val="24"/>
        </w:rPr>
      </w:pPr>
    </w:p>
    <w:p w:rsidR="00B465F5" w:rsidRPr="000B01A9" w:rsidRDefault="00B465F5" w:rsidP="00B465F5">
      <w:pPr>
        <w:rPr>
          <w:rFonts w:ascii="Arial" w:hAnsi="Arial" w:cs="Arial"/>
          <w:b/>
          <w:bCs/>
          <w:sz w:val="24"/>
          <w:szCs w:val="24"/>
        </w:rPr>
      </w:pPr>
      <w:r w:rsidRPr="000B01A9">
        <w:rPr>
          <w:rFonts w:ascii="Arial" w:hAnsi="Arial" w:cs="Arial"/>
          <w:b/>
          <w:bCs/>
          <w:sz w:val="24"/>
          <w:szCs w:val="24"/>
        </w:rPr>
        <w:t xml:space="preserve"> </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694"/>
        <w:gridCol w:w="2139"/>
      </w:tblGrid>
      <w:tr w:rsidR="00B465F5" w:rsidRPr="000B01A9" w:rsidTr="002109B2">
        <w:trPr>
          <w:trHeight w:val="768"/>
        </w:trPr>
        <w:tc>
          <w:tcPr>
            <w:tcW w:w="2943" w:type="dxa"/>
          </w:tcPr>
          <w:p w:rsidR="00B465F5" w:rsidRPr="000B01A9" w:rsidRDefault="00B465F5" w:rsidP="003F01B3">
            <w:pPr>
              <w:rPr>
                <w:rFonts w:ascii="Arial" w:hAnsi="Arial" w:cs="Arial"/>
                <w:b/>
                <w:sz w:val="24"/>
                <w:szCs w:val="24"/>
              </w:rPr>
            </w:pPr>
            <w:r w:rsidRPr="000B01A9">
              <w:rPr>
                <w:rFonts w:ascii="Arial" w:hAnsi="Arial" w:cs="Arial"/>
                <w:b/>
                <w:sz w:val="24"/>
                <w:szCs w:val="24"/>
              </w:rPr>
              <w:t>Dates</w:t>
            </w:r>
          </w:p>
        </w:tc>
        <w:tc>
          <w:tcPr>
            <w:tcW w:w="2694" w:type="dxa"/>
          </w:tcPr>
          <w:p w:rsidR="00B465F5" w:rsidRPr="000B01A9" w:rsidRDefault="00B465F5" w:rsidP="003F01B3">
            <w:pPr>
              <w:rPr>
                <w:rFonts w:ascii="Arial" w:hAnsi="Arial" w:cs="Arial"/>
                <w:b/>
                <w:sz w:val="24"/>
                <w:szCs w:val="24"/>
              </w:rPr>
            </w:pPr>
            <w:r w:rsidRPr="000B01A9">
              <w:rPr>
                <w:rFonts w:ascii="Arial" w:hAnsi="Arial" w:cs="Arial"/>
                <w:b/>
                <w:sz w:val="24"/>
                <w:szCs w:val="24"/>
              </w:rPr>
              <w:t>Venue</w:t>
            </w:r>
          </w:p>
        </w:tc>
        <w:tc>
          <w:tcPr>
            <w:tcW w:w="2139" w:type="dxa"/>
          </w:tcPr>
          <w:p w:rsidR="00B465F5" w:rsidRPr="000B01A9" w:rsidRDefault="00B465F5" w:rsidP="003F01B3">
            <w:pPr>
              <w:rPr>
                <w:rFonts w:ascii="Arial" w:hAnsi="Arial" w:cs="Arial"/>
                <w:b/>
                <w:sz w:val="24"/>
                <w:szCs w:val="24"/>
              </w:rPr>
            </w:pPr>
            <w:r w:rsidRPr="000B01A9">
              <w:rPr>
                <w:rFonts w:ascii="Arial" w:hAnsi="Arial" w:cs="Arial"/>
                <w:b/>
                <w:sz w:val="24"/>
                <w:szCs w:val="24"/>
              </w:rPr>
              <w:t xml:space="preserve">Please tick which workshop you wish to attend </w:t>
            </w:r>
          </w:p>
        </w:tc>
      </w:tr>
    </w:tbl>
    <w:p w:rsidR="00B465F5" w:rsidRPr="000B01A9" w:rsidRDefault="00B465F5" w:rsidP="00B465F5">
      <w:pPr>
        <w:rPr>
          <w:rFonts w:ascii="Arial" w:hAnsi="Arial" w:cs="Arial"/>
          <w:sz w:val="24"/>
          <w:szCs w:val="24"/>
        </w:rPr>
      </w:pPr>
    </w:p>
    <w:tbl>
      <w:tblPr>
        <w:tblW w:w="7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691"/>
        <w:gridCol w:w="2137"/>
      </w:tblGrid>
      <w:tr w:rsidR="00B465F5" w:rsidRPr="000B01A9" w:rsidTr="00693DA5">
        <w:trPr>
          <w:trHeight w:val="972"/>
        </w:trPr>
        <w:tc>
          <w:tcPr>
            <w:tcW w:w="2943" w:type="dxa"/>
          </w:tcPr>
          <w:p w:rsidR="00B465F5" w:rsidRPr="000B01A9" w:rsidRDefault="00B465F5" w:rsidP="003F01B3">
            <w:pPr>
              <w:rPr>
                <w:rFonts w:ascii="Arial" w:hAnsi="Arial" w:cs="Arial"/>
                <w:b/>
                <w:sz w:val="24"/>
                <w:szCs w:val="24"/>
              </w:rPr>
            </w:pPr>
          </w:p>
        </w:tc>
        <w:tc>
          <w:tcPr>
            <w:tcW w:w="2691" w:type="dxa"/>
          </w:tcPr>
          <w:p w:rsidR="00B465F5" w:rsidRPr="000B01A9" w:rsidRDefault="00B465F5" w:rsidP="003F01B3">
            <w:pPr>
              <w:rPr>
                <w:rFonts w:ascii="Arial" w:hAnsi="Arial" w:cs="Arial"/>
                <w:b/>
                <w:bCs/>
                <w:sz w:val="24"/>
                <w:szCs w:val="24"/>
              </w:rPr>
            </w:pPr>
            <w:r w:rsidRPr="000B01A9">
              <w:rPr>
                <w:rFonts w:ascii="Arial" w:hAnsi="Arial" w:cs="Arial"/>
                <w:b/>
                <w:bCs/>
                <w:sz w:val="24"/>
                <w:szCs w:val="24"/>
              </w:rPr>
              <w:t>L &amp; O D, Training Suites, Edward Lawson Centre, Coltness Road, Wishaw, ML2 7EX</w:t>
            </w:r>
          </w:p>
          <w:p w:rsidR="00B465F5" w:rsidRPr="000B01A9" w:rsidRDefault="00B465F5" w:rsidP="003F01B3">
            <w:pPr>
              <w:rPr>
                <w:rFonts w:ascii="Arial" w:hAnsi="Arial" w:cs="Arial"/>
                <w:b/>
                <w:bCs/>
                <w:sz w:val="24"/>
                <w:szCs w:val="24"/>
              </w:rPr>
            </w:pPr>
          </w:p>
        </w:tc>
        <w:tc>
          <w:tcPr>
            <w:tcW w:w="2137" w:type="dxa"/>
          </w:tcPr>
          <w:p w:rsidR="00B465F5" w:rsidRPr="000B01A9" w:rsidRDefault="00B465F5" w:rsidP="003F01B3">
            <w:pPr>
              <w:jc w:val="center"/>
              <w:rPr>
                <w:rFonts w:ascii="Arial" w:hAnsi="Arial" w:cs="Arial"/>
                <w:b/>
                <w:bCs/>
                <w:color w:val="FF0000"/>
                <w:sz w:val="24"/>
                <w:szCs w:val="24"/>
              </w:rPr>
            </w:pPr>
          </w:p>
        </w:tc>
      </w:tr>
    </w:tbl>
    <w:p w:rsidR="00750382" w:rsidRDefault="00750382" w:rsidP="00693DA5">
      <w:pPr>
        <w:rPr>
          <w:rFonts w:ascii="Arial" w:hAnsi="Arial" w:cs="Arial"/>
          <w:sz w:val="24"/>
          <w:szCs w:val="24"/>
        </w:rPr>
      </w:pPr>
    </w:p>
    <w:sectPr w:rsidR="00750382" w:rsidSect="00772B16">
      <w:headerReference w:type="default" r:id="rId7"/>
      <w:pgSz w:w="11906" w:h="16838"/>
      <w:pgMar w:top="1440" w:right="212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B8" w:rsidRDefault="00566DB8">
      <w:r>
        <w:separator/>
      </w:r>
    </w:p>
  </w:endnote>
  <w:endnote w:type="continuationSeparator" w:id="0">
    <w:p w:rsidR="00566DB8" w:rsidRDefault="00566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B8" w:rsidRDefault="00566DB8">
      <w:r>
        <w:separator/>
      </w:r>
    </w:p>
  </w:footnote>
  <w:footnote w:type="continuationSeparator" w:id="0">
    <w:p w:rsidR="00566DB8" w:rsidRDefault="00566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01" w:rsidRDefault="00E9178F">
    <w:pPr>
      <w:pStyle w:val="Header"/>
    </w:pPr>
    <w:r>
      <w:rPr>
        <w:shadow/>
        <w:noProof/>
        <w:lang w:eastAsia="en-GB"/>
      </w:rPr>
      <w:drawing>
        <wp:inline distT="0" distB="0" distL="0" distR="0">
          <wp:extent cx="95250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552450"/>
                  </a:xfrm>
                  <a:prstGeom prst="rect">
                    <a:avLst/>
                  </a:prstGeom>
                  <a:noFill/>
                  <a:ln w="9525">
                    <a:noFill/>
                    <a:miter lim="800000"/>
                    <a:headEnd/>
                    <a:tailEnd/>
                  </a:ln>
                </pic:spPr>
              </pic:pic>
            </a:graphicData>
          </a:graphic>
        </wp:inline>
      </w:drawing>
    </w:r>
    <w:r w:rsidR="00D54401">
      <w:rPr>
        <w:shadow/>
      </w:rPr>
      <w:t xml:space="preserve">                                                                                             </w:t>
    </w:r>
    <w:r>
      <w:rPr>
        <w:noProof/>
        <w:lang w:eastAsia="en-GB"/>
      </w:rPr>
      <w:drawing>
        <wp:inline distT="0" distB="0" distL="0" distR="0">
          <wp:extent cx="1076325" cy="514350"/>
          <wp:effectExtent l="19050" t="0" r="9525" b="0"/>
          <wp:docPr id="2" name="Picture 2" descr="small_col_logoSA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_col_logoSAMH"/>
                  <pic:cNvPicPr>
                    <a:picLocks noChangeAspect="1" noChangeArrowheads="1"/>
                  </pic:cNvPicPr>
                </pic:nvPicPr>
                <pic:blipFill>
                  <a:blip r:embed="rId2"/>
                  <a:srcRect/>
                  <a:stretch>
                    <a:fillRect/>
                  </a:stretch>
                </pic:blipFill>
                <pic:spPr bwMode="auto">
                  <a:xfrm>
                    <a:off x="0" y="0"/>
                    <a:ext cx="1076325" cy="514350"/>
                  </a:xfrm>
                  <a:prstGeom prst="rect">
                    <a:avLst/>
                  </a:prstGeom>
                  <a:noFill/>
                  <a:ln w="9525">
                    <a:noFill/>
                    <a:miter lim="800000"/>
                    <a:headEnd/>
                    <a:tailEnd/>
                  </a:ln>
                </pic:spPr>
              </pic:pic>
            </a:graphicData>
          </a:graphic>
        </wp:inline>
      </w:drawing>
    </w:r>
    <w:r w:rsidR="00D54401">
      <w:rPr>
        <w:shadow/>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66C9"/>
    <w:rsid w:val="000076CE"/>
    <w:rsid w:val="00007F49"/>
    <w:rsid w:val="00016C9D"/>
    <w:rsid w:val="00027FD1"/>
    <w:rsid w:val="00054BD2"/>
    <w:rsid w:val="00064818"/>
    <w:rsid w:val="000766C9"/>
    <w:rsid w:val="00080F5D"/>
    <w:rsid w:val="0008671D"/>
    <w:rsid w:val="00095B4F"/>
    <w:rsid w:val="000A0B80"/>
    <w:rsid w:val="000A6A8D"/>
    <w:rsid w:val="000B33F3"/>
    <w:rsid w:val="000E356E"/>
    <w:rsid w:val="000E373B"/>
    <w:rsid w:val="00113943"/>
    <w:rsid w:val="00114DB9"/>
    <w:rsid w:val="0012009B"/>
    <w:rsid w:val="001257FE"/>
    <w:rsid w:val="00174E3A"/>
    <w:rsid w:val="00191DE4"/>
    <w:rsid w:val="0019212C"/>
    <w:rsid w:val="001B6A78"/>
    <w:rsid w:val="001C76F2"/>
    <w:rsid w:val="001D1A7B"/>
    <w:rsid w:val="002028E7"/>
    <w:rsid w:val="002109B2"/>
    <w:rsid w:val="00221261"/>
    <w:rsid w:val="002B34D5"/>
    <w:rsid w:val="002B6FE1"/>
    <w:rsid w:val="002D35F3"/>
    <w:rsid w:val="002F3682"/>
    <w:rsid w:val="0030497B"/>
    <w:rsid w:val="00311BB7"/>
    <w:rsid w:val="00313E8E"/>
    <w:rsid w:val="00336198"/>
    <w:rsid w:val="00336976"/>
    <w:rsid w:val="00377FA6"/>
    <w:rsid w:val="00392230"/>
    <w:rsid w:val="003D36E1"/>
    <w:rsid w:val="003F6A2B"/>
    <w:rsid w:val="00436713"/>
    <w:rsid w:val="004576AF"/>
    <w:rsid w:val="00474286"/>
    <w:rsid w:val="00485132"/>
    <w:rsid w:val="0049182F"/>
    <w:rsid w:val="0049665E"/>
    <w:rsid w:val="004B4E5B"/>
    <w:rsid w:val="004C36E4"/>
    <w:rsid w:val="00521F4D"/>
    <w:rsid w:val="00536038"/>
    <w:rsid w:val="00544BF5"/>
    <w:rsid w:val="0055492E"/>
    <w:rsid w:val="0055622C"/>
    <w:rsid w:val="00566DB8"/>
    <w:rsid w:val="00567B80"/>
    <w:rsid w:val="005745D2"/>
    <w:rsid w:val="00583A03"/>
    <w:rsid w:val="006674D8"/>
    <w:rsid w:val="00686FF4"/>
    <w:rsid w:val="00693DA5"/>
    <w:rsid w:val="006A1444"/>
    <w:rsid w:val="006A771D"/>
    <w:rsid w:val="006C5992"/>
    <w:rsid w:val="006D2085"/>
    <w:rsid w:val="006D51A6"/>
    <w:rsid w:val="00705E7D"/>
    <w:rsid w:val="00720641"/>
    <w:rsid w:val="00750382"/>
    <w:rsid w:val="00757FA9"/>
    <w:rsid w:val="00772B16"/>
    <w:rsid w:val="007A6834"/>
    <w:rsid w:val="007F2238"/>
    <w:rsid w:val="0081003E"/>
    <w:rsid w:val="008312DD"/>
    <w:rsid w:val="008470EC"/>
    <w:rsid w:val="008B3B81"/>
    <w:rsid w:val="008B7DD8"/>
    <w:rsid w:val="008B7F34"/>
    <w:rsid w:val="008C7ABD"/>
    <w:rsid w:val="008E0E73"/>
    <w:rsid w:val="008F2FEC"/>
    <w:rsid w:val="00917143"/>
    <w:rsid w:val="00945AA7"/>
    <w:rsid w:val="00974B9F"/>
    <w:rsid w:val="009774DE"/>
    <w:rsid w:val="009926A0"/>
    <w:rsid w:val="009B0DDB"/>
    <w:rsid w:val="009E0D4D"/>
    <w:rsid w:val="009E64BE"/>
    <w:rsid w:val="00A0736B"/>
    <w:rsid w:val="00A3680D"/>
    <w:rsid w:val="00A4698A"/>
    <w:rsid w:val="00A77603"/>
    <w:rsid w:val="00A96610"/>
    <w:rsid w:val="00AE5379"/>
    <w:rsid w:val="00AF004F"/>
    <w:rsid w:val="00B465F5"/>
    <w:rsid w:val="00B57C6A"/>
    <w:rsid w:val="00B61265"/>
    <w:rsid w:val="00C040F4"/>
    <w:rsid w:val="00C43F23"/>
    <w:rsid w:val="00C5250B"/>
    <w:rsid w:val="00C61BB1"/>
    <w:rsid w:val="00C82904"/>
    <w:rsid w:val="00C90908"/>
    <w:rsid w:val="00C960AE"/>
    <w:rsid w:val="00CC0420"/>
    <w:rsid w:val="00D075FE"/>
    <w:rsid w:val="00D101D4"/>
    <w:rsid w:val="00D269AF"/>
    <w:rsid w:val="00D522A8"/>
    <w:rsid w:val="00D54401"/>
    <w:rsid w:val="00D85426"/>
    <w:rsid w:val="00E071F0"/>
    <w:rsid w:val="00E21075"/>
    <w:rsid w:val="00E61B8E"/>
    <w:rsid w:val="00E77744"/>
    <w:rsid w:val="00E9178F"/>
    <w:rsid w:val="00EA1D13"/>
    <w:rsid w:val="00EA3E1C"/>
    <w:rsid w:val="00EA7995"/>
    <w:rsid w:val="00EC47DB"/>
    <w:rsid w:val="00EC59C3"/>
    <w:rsid w:val="00EC6C6D"/>
    <w:rsid w:val="00EF22EE"/>
    <w:rsid w:val="00F117E8"/>
    <w:rsid w:val="00F3266E"/>
    <w:rsid w:val="00F60F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B16"/>
    <w:rPr>
      <w:lang w:eastAsia="en-US"/>
    </w:rPr>
  </w:style>
  <w:style w:type="paragraph" w:styleId="Heading1">
    <w:name w:val="heading 1"/>
    <w:basedOn w:val="Normal"/>
    <w:next w:val="Normal"/>
    <w:qFormat/>
    <w:rsid w:val="00772B16"/>
    <w:pPr>
      <w:keepNext/>
      <w:spacing w:line="360" w:lineRule="auto"/>
      <w:jc w:val="center"/>
      <w:outlineLvl w:val="0"/>
    </w:pPr>
    <w:rPr>
      <w:sz w:val="24"/>
    </w:rPr>
  </w:style>
  <w:style w:type="paragraph" w:styleId="Heading2">
    <w:name w:val="heading 2"/>
    <w:basedOn w:val="Normal"/>
    <w:next w:val="Normal"/>
    <w:qFormat/>
    <w:rsid w:val="00772B16"/>
    <w:pPr>
      <w:keepNext/>
      <w:jc w:val="right"/>
      <w:outlineLvl w:val="1"/>
    </w:pPr>
    <w:rPr>
      <w:b/>
      <w:sz w:val="24"/>
    </w:rPr>
  </w:style>
  <w:style w:type="paragraph" w:styleId="Heading3">
    <w:name w:val="heading 3"/>
    <w:basedOn w:val="Normal"/>
    <w:next w:val="Normal"/>
    <w:qFormat/>
    <w:rsid w:val="00772B16"/>
    <w:pPr>
      <w:keepNext/>
      <w:jc w:val="center"/>
      <w:outlineLvl w:val="2"/>
    </w:pPr>
    <w:rPr>
      <w:rFonts w:ascii="Arial" w:hAnsi="Arial"/>
      <w:b/>
      <w:sz w:val="24"/>
    </w:rPr>
  </w:style>
  <w:style w:type="paragraph" w:styleId="Heading4">
    <w:name w:val="heading 4"/>
    <w:basedOn w:val="Normal"/>
    <w:next w:val="Normal"/>
    <w:link w:val="Heading4Char"/>
    <w:qFormat/>
    <w:rsid w:val="00772B16"/>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2B16"/>
    <w:rPr>
      <w:color w:val="0000FF"/>
      <w:u w:val="single"/>
    </w:rPr>
  </w:style>
  <w:style w:type="paragraph" w:styleId="BodyText">
    <w:name w:val="Body Text"/>
    <w:basedOn w:val="Normal"/>
    <w:link w:val="BodyTextChar"/>
    <w:rsid w:val="00772B16"/>
    <w:rPr>
      <w:sz w:val="24"/>
    </w:rPr>
  </w:style>
  <w:style w:type="paragraph" w:styleId="Header">
    <w:name w:val="header"/>
    <w:basedOn w:val="Normal"/>
    <w:rsid w:val="00772B16"/>
    <w:pPr>
      <w:tabs>
        <w:tab w:val="center" w:pos="4153"/>
        <w:tab w:val="right" w:pos="8306"/>
      </w:tabs>
    </w:pPr>
  </w:style>
  <w:style w:type="paragraph" w:styleId="Footer">
    <w:name w:val="footer"/>
    <w:basedOn w:val="Normal"/>
    <w:rsid w:val="00772B16"/>
    <w:pPr>
      <w:tabs>
        <w:tab w:val="center" w:pos="4153"/>
        <w:tab w:val="right" w:pos="8306"/>
      </w:tabs>
    </w:pPr>
  </w:style>
  <w:style w:type="paragraph" w:styleId="BodyText2">
    <w:name w:val="Body Text 2"/>
    <w:basedOn w:val="Normal"/>
    <w:link w:val="BodyText2Char"/>
    <w:rsid w:val="00772B16"/>
    <w:pPr>
      <w:jc w:val="both"/>
    </w:pPr>
    <w:rPr>
      <w:b/>
      <w:sz w:val="24"/>
    </w:rPr>
  </w:style>
  <w:style w:type="character" w:styleId="FollowedHyperlink">
    <w:name w:val="FollowedHyperlink"/>
    <w:basedOn w:val="DefaultParagraphFont"/>
    <w:rsid w:val="00772B16"/>
    <w:rPr>
      <w:color w:val="800080"/>
      <w:u w:val="single"/>
    </w:rPr>
  </w:style>
  <w:style w:type="paragraph" w:styleId="BalloonText">
    <w:name w:val="Balloon Text"/>
    <w:basedOn w:val="Normal"/>
    <w:link w:val="BalloonTextChar"/>
    <w:rsid w:val="00C960AE"/>
    <w:rPr>
      <w:rFonts w:ascii="Tahoma" w:hAnsi="Tahoma" w:cs="Tahoma"/>
      <w:sz w:val="16"/>
      <w:szCs w:val="16"/>
    </w:rPr>
  </w:style>
  <w:style w:type="character" w:customStyle="1" w:styleId="BalloonTextChar">
    <w:name w:val="Balloon Text Char"/>
    <w:basedOn w:val="DefaultParagraphFont"/>
    <w:link w:val="BalloonText"/>
    <w:rsid w:val="00C960AE"/>
    <w:rPr>
      <w:rFonts w:ascii="Tahoma" w:hAnsi="Tahoma" w:cs="Tahoma"/>
      <w:sz w:val="16"/>
      <w:szCs w:val="16"/>
      <w:lang w:eastAsia="en-US"/>
    </w:rPr>
  </w:style>
  <w:style w:type="character" w:customStyle="1" w:styleId="Heading4Char">
    <w:name w:val="Heading 4 Char"/>
    <w:basedOn w:val="DefaultParagraphFont"/>
    <w:link w:val="Heading4"/>
    <w:rsid w:val="00B465F5"/>
    <w:rPr>
      <w:rFonts w:ascii="Arial" w:hAnsi="Arial"/>
      <w:sz w:val="24"/>
      <w:lang w:eastAsia="en-US"/>
    </w:rPr>
  </w:style>
  <w:style w:type="character" w:customStyle="1" w:styleId="BodyTextChar">
    <w:name w:val="Body Text Char"/>
    <w:basedOn w:val="DefaultParagraphFont"/>
    <w:link w:val="BodyText"/>
    <w:rsid w:val="00B465F5"/>
    <w:rPr>
      <w:sz w:val="24"/>
      <w:lang w:eastAsia="en-US"/>
    </w:rPr>
  </w:style>
  <w:style w:type="character" w:customStyle="1" w:styleId="BodyText2Char">
    <w:name w:val="Body Text 2 Char"/>
    <w:basedOn w:val="DefaultParagraphFont"/>
    <w:link w:val="BodyText2"/>
    <w:rsid w:val="00B465F5"/>
    <w:rPr>
      <w:b/>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sonAi@northlan.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Choose Life</vt:lpstr>
    </vt:vector>
  </TitlesOfParts>
  <Company>North Lanarkshire Council</Company>
  <LinksUpToDate>false</LinksUpToDate>
  <CharactersWithSpaces>2969</CharactersWithSpaces>
  <SharedDoc>false</SharedDoc>
  <HLinks>
    <vt:vector size="6" baseType="variant">
      <vt:variant>
        <vt:i4>1835132</vt:i4>
      </vt:variant>
      <vt:variant>
        <vt:i4>0</vt:i4>
      </vt:variant>
      <vt:variant>
        <vt:i4>0</vt:i4>
      </vt:variant>
      <vt:variant>
        <vt:i4>5</vt:i4>
      </vt:variant>
      <vt:variant>
        <vt:lpwstr>mailto:ThomsonAi@northlan.gov.uk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Life</dc:title>
  <dc:creator>Ciara Byrne</dc:creator>
  <cp:lastModifiedBy>thomsonai</cp:lastModifiedBy>
  <cp:revision>4</cp:revision>
  <cp:lastPrinted>2016-01-19T09:51:00Z</cp:lastPrinted>
  <dcterms:created xsi:type="dcterms:W3CDTF">2016-01-19T10:10:00Z</dcterms:created>
  <dcterms:modified xsi:type="dcterms:W3CDTF">2016-01-19T11:05:00Z</dcterms:modified>
</cp:coreProperties>
</file>